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9" w:rsidRDefault="00B93AC9" w:rsidP="00B93AC9">
      <w:pPr>
        <w:spacing w:after="0" w:line="360" w:lineRule="auto"/>
        <w:rPr>
          <w:rFonts w:ascii="Arial" w:eastAsia="Times New Roman" w:hAnsi="Arial" w:cs="Arial"/>
          <w:b/>
          <w:color w:val="000000"/>
          <w:sz w:val="24"/>
          <w:szCs w:val="24"/>
        </w:rPr>
      </w:pPr>
      <w:r w:rsidRPr="00436DB3">
        <w:rPr>
          <w:rFonts w:ascii="Arial" w:eastAsia="Times New Roman" w:hAnsi="Arial" w:cs="Arial"/>
          <w:b/>
          <w:color w:val="000000"/>
          <w:sz w:val="24"/>
          <w:szCs w:val="24"/>
        </w:rPr>
        <w:t xml:space="preserve">Government Programs to Aid Owners </w:t>
      </w:r>
      <w:r>
        <w:rPr>
          <w:rFonts w:ascii="Arial" w:eastAsia="Times New Roman" w:hAnsi="Arial" w:cs="Arial"/>
          <w:b/>
          <w:color w:val="000000"/>
          <w:sz w:val="24"/>
          <w:szCs w:val="24"/>
        </w:rPr>
        <w:t>i</w:t>
      </w:r>
      <w:r w:rsidRPr="00436DB3">
        <w:rPr>
          <w:rFonts w:ascii="Arial" w:eastAsia="Times New Roman" w:hAnsi="Arial" w:cs="Arial"/>
          <w:b/>
          <w:color w:val="000000"/>
          <w:sz w:val="24"/>
          <w:szCs w:val="24"/>
        </w:rPr>
        <w:t>n Distress</w:t>
      </w:r>
    </w:p>
    <w:p w:rsidR="00B93AC9" w:rsidRDefault="00B93AC9" w:rsidP="00B93AC9">
      <w:pPr>
        <w:spacing w:after="0" w:line="360" w:lineRule="auto"/>
        <w:rPr>
          <w:rFonts w:ascii="Arial" w:eastAsia="Times New Roman" w:hAnsi="Arial" w:cs="Arial"/>
          <w:color w:val="000000"/>
          <w:sz w:val="24"/>
          <w:szCs w:val="24"/>
        </w:rPr>
      </w:pPr>
      <w:r>
        <w:rPr>
          <w:rFonts w:ascii="Arial" w:eastAsia="Times New Roman" w:hAnsi="Arial" w:cs="Arial"/>
          <w:b/>
          <w:color w:val="000000"/>
          <w:sz w:val="24"/>
          <w:szCs w:val="24"/>
        </w:rPr>
        <w:tab/>
      </w:r>
      <w:r w:rsidRPr="00971348">
        <w:rPr>
          <w:rFonts w:ascii="Arial" w:eastAsia="Times New Roman" w:hAnsi="Arial" w:cs="Arial"/>
          <w:color w:val="000000"/>
          <w:sz w:val="24"/>
          <w:szCs w:val="24"/>
        </w:rPr>
        <w:t xml:space="preserve">In order to get help from the government, </w:t>
      </w:r>
      <w:proofErr w:type="gramStart"/>
      <w:r w:rsidRPr="00971348">
        <w:rPr>
          <w:rFonts w:ascii="Arial" w:eastAsia="Times New Roman" w:hAnsi="Arial" w:cs="Arial"/>
          <w:color w:val="000000"/>
          <w:sz w:val="24"/>
          <w:szCs w:val="24"/>
        </w:rPr>
        <w:t>you’ll</w:t>
      </w:r>
      <w:proofErr w:type="gramEnd"/>
      <w:r w:rsidRPr="00971348">
        <w:rPr>
          <w:rFonts w:ascii="Arial" w:eastAsia="Times New Roman" w:hAnsi="Arial" w:cs="Arial"/>
          <w:color w:val="000000"/>
          <w:sz w:val="24"/>
          <w:szCs w:val="24"/>
        </w:rPr>
        <w:t xml:space="preserve"> need to start in the </w:t>
      </w:r>
      <w:r>
        <w:rPr>
          <w:rFonts w:ascii="Arial" w:eastAsia="Times New Roman" w:hAnsi="Arial" w:cs="Arial"/>
          <w:color w:val="000000"/>
          <w:sz w:val="24"/>
          <w:szCs w:val="24"/>
        </w:rPr>
        <w:t xml:space="preserve">white </w:t>
      </w:r>
      <w:r w:rsidRPr="00971348">
        <w:rPr>
          <w:rFonts w:ascii="Arial" w:eastAsia="Times New Roman" w:hAnsi="Arial" w:cs="Arial"/>
          <w:color w:val="000000"/>
          <w:sz w:val="24"/>
          <w:szCs w:val="24"/>
        </w:rPr>
        <w:t>pages.</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There are many agencies that</w:t>
      </w:r>
      <w:proofErr w:type="gramEnd"/>
      <w:r>
        <w:rPr>
          <w:rFonts w:ascii="Arial" w:eastAsia="Times New Roman" w:hAnsi="Arial" w:cs="Arial"/>
          <w:color w:val="000000"/>
          <w:sz w:val="24"/>
          <w:szCs w:val="24"/>
        </w:rPr>
        <w:t xml:space="preserve"> offer emergency payments for electric bills, water, mortgage payments (more difficult on an investment property), food, diapers, baby milk, insurance, doctors, and much, much more.</w:t>
      </w:r>
    </w:p>
    <w:p w:rsidR="00B93AC9" w:rsidRDefault="00B93AC9" w:rsidP="00B93AC9">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The downside to using a government organization is that the red tape can take so long.  If you need emergency assistance, you might not have 30 days to wait. </w:t>
      </w:r>
    </w:p>
    <w:p w:rsidR="00B93AC9" w:rsidRDefault="00B93AC9" w:rsidP="00B93AC9">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Most individual cities have local government funding.  These departments are given a budget each year and if they </w:t>
      </w:r>
      <w:proofErr w:type="gramStart"/>
      <w:r>
        <w:rPr>
          <w:rFonts w:ascii="Arial" w:eastAsia="Times New Roman" w:hAnsi="Arial" w:cs="Arial"/>
          <w:color w:val="000000"/>
          <w:sz w:val="24"/>
          <w:szCs w:val="24"/>
        </w:rPr>
        <w:t>don’t</w:t>
      </w:r>
      <w:proofErr w:type="gramEnd"/>
      <w:r>
        <w:rPr>
          <w:rFonts w:ascii="Arial" w:eastAsia="Times New Roman" w:hAnsi="Arial" w:cs="Arial"/>
          <w:color w:val="000000"/>
          <w:sz w:val="24"/>
          <w:szCs w:val="24"/>
        </w:rPr>
        <w:t xml:space="preserve"> use the entire budget, they lose it or it is reduced.</w:t>
      </w:r>
    </w:p>
    <w:p w:rsidR="00B93AC9" w:rsidRDefault="00B93AC9" w:rsidP="00B93AC9">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There are also grants for home repairs – handy for investors – down payments on another property, closing costs grants, and many more.  With most </w:t>
      </w:r>
      <w:proofErr w:type="gramStart"/>
      <w:r>
        <w:rPr>
          <w:rFonts w:ascii="Arial" w:eastAsia="Times New Roman" w:hAnsi="Arial" w:cs="Arial"/>
          <w:color w:val="000000"/>
          <w:sz w:val="24"/>
          <w:szCs w:val="24"/>
        </w:rPr>
        <w:t>grants</w:t>
      </w:r>
      <w:proofErr w:type="gramEnd"/>
      <w:r>
        <w:rPr>
          <w:rFonts w:ascii="Arial" w:eastAsia="Times New Roman" w:hAnsi="Arial" w:cs="Arial"/>
          <w:color w:val="000000"/>
          <w:sz w:val="24"/>
          <w:szCs w:val="24"/>
        </w:rPr>
        <w:t xml:space="preserve"> you have to live in the property for at least two years and then the money becomes free.  If you move or sell before then, you have to pay the money back.</w:t>
      </w:r>
    </w:p>
    <w:p w:rsidR="00B93AC9" w:rsidRPr="007158EE" w:rsidRDefault="00B93AC9" w:rsidP="00B93AC9">
      <w:pPr>
        <w:spacing w:after="0" w:line="360" w:lineRule="auto"/>
        <w:rPr>
          <w:rFonts w:ascii="Arial" w:eastAsia="Times New Roman" w:hAnsi="Arial" w:cs="Arial"/>
          <w:color w:val="000000"/>
          <w:sz w:val="24"/>
          <w:szCs w:val="24"/>
        </w:rPr>
      </w:pPr>
      <w:r>
        <w:rPr>
          <w:rFonts w:ascii="Arial" w:eastAsia="Times New Roman" w:hAnsi="Arial" w:cs="Arial"/>
          <w:b/>
          <w:color w:val="000000"/>
          <w:sz w:val="24"/>
          <w:szCs w:val="24"/>
        </w:rPr>
        <w:tab/>
      </w:r>
      <w:r w:rsidRPr="007158EE">
        <w:rPr>
          <w:rFonts w:ascii="Arial" w:eastAsia="Times New Roman" w:hAnsi="Arial" w:cs="Arial"/>
          <w:color w:val="000000"/>
          <w:sz w:val="24"/>
          <w:szCs w:val="24"/>
        </w:rPr>
        <w:t>We have a very good friend, Chris Johnson</w:t>
      </w:r>
      <w:r>
        <w:rPr>
          <w:rFonts w:ascii="Arial" w:eastAsia="Times New Roman" w:hAnsi="Arial" w:cs="Arial"/>
          <w:color w:val="000000"/>
          <w:sz w:val="24"/>
          <w:szCs w:val="24"/>
        </w:rPr>
        <w:t xml:space="preserve">, who specializes in free government money.  Chris was very generous to provide these sites for you.  For more information, contact him </w:t>
      </w:r>
      <w:r w:rsidRPr="007158EE">
        <w:rPr>
          <w:rFonts w:ascii="Arial" w:eastAsia="Times New Roman" w:hAnsi="Arial" w:cs="Arial"/>
          <w:color w:val="000000"/>
          <w:sz w:val="24"/>
          <w:szCs w:val="24"/>
        </w:rPr>
        <w:t xml:space="preserve">at </w:t>
      </w:r>
      <w:hyperlink r:id="rId5" w:history="1">
        <w:proofErr w:type="spellStart"/>
        <w:r w:rsidRPr="00B20A50">
          <w:rPr>
            <w:rStyle w:val="Hyperlink"/>
            <w:rFonts w:ascii="Arial" w:hAnsi="Arial" w:cs="Arial"/>
            <w:sz w:val="24"/>
            <w:szCs w:val="24"/>
          </w:rPr>
          <w:t>www.ChrisFreeMoneyJohnson.com</w:t>
        </w:r>
        <w:proofErr w:type="spellEnd"/>
      </w:hyperlink>
      <w:r w:rsidRPr="007158EE">
        <w:rPr>
          <w:rFonts w:ascii="Arial" w:hAnsi="Arial" w:cs="Arial"/>
          <w:sz w:val="24"/>
          <w:szCs w:val="24"/>
        </w:rPr>
        <w:t xml:space="preserve"> – he is happy to help in any way possible.</w:t>
      </w:r>
    </w:p>
    <w:p w:rsidR="00B93AC9" w:rsidRDefault="00B93AC9" w:rsidP="00B93AC9">
      <w:pPr>
        <w:spacing w:after="0" w:line="360" w:lineRule="auto"/>
        <w:rPr>
          <w:rFonts w:ascii="Arial" w:eastAsia="Times New Roman" w:hAnsi="Arial" w:cs="Arial"/>
          <w:b/>
          <w:color w:val="000000"/>
          <w:sz w:val="24"/>
          <w:szCs w:val="24"/>
        </w:rPr>
      </w:pPr>
    </w:p>
    <w:p w:rsidR="00B93AC9" w:rsidRDefault="00B93AC9" w:rsidP="00B93AC9">
      <w:pPr>
        <w:spacing w:after="0" w:line="360" w:lineRule="auto"/>
        <w:rPr>
          <w:rFonts w:ascii="Arial" w:eastAsia="Times New Roman" w:hAnsi="Arial" w:cs="Arial"/>
          <w:b/>
          <w:color w:val="000000"/>
          <w:sz w:val="24"/>
          <w:szCs w:val="24"/>
        </w:rPr>
      </w:pPr>
      <w:r w:rsidRPr="00635DBF">
        <w:rPr>
          <w:rFonts w:ascii="Arial" w:eastAsia="Times New Roman" w:hAnsi="Arial" w:cs="Arial"/>
          <w:b/>
          <w:color w:val="000000"/>
          <w:sz w:val="24"/>
          <w:szCs w:val="24"/>
        </w:rPr>
        <w:t>FINANCIAL RELIEF</w:t>
      </w:r>
    </w:p>
    <w:p w:rsidR="00B93AC9" w:rsidRPr="00635DBF" w:rsidRDefault="00B93AC9" w:rsidP="00B93AC9">
      <w:pPr>
        <w:spacing w:after="0" w:line="360" w:lineRule="auto"/>
        <w:rPr>
          <w:rFonts w:ascii="Arial" w:hAnsi="Arial" w:cs="Arial"/>
          <w:b/>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Soldiers' and Sailors' Civil Relief Act</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Pr>
          <w:rFonts w:ascii="Arial" w:hAnsi="Arial" w:cs="Arial"/>
          <w:bCs w:val="0"/>
          <w:sz w:val="24"/>
        </w:rPr>
        <w:tab/>
      </w:r>
      <w:proofErr w:type="spellStart"/>
      <w:r w:rsidRPr="00635DBF">
        <w:rPr>
          <w:rFonts w:ascii="Arial" w:hAnsi="Arial" w:cs="Arial"/>
          <w:bCs w:val="0"/>
          <w:sz w:val="24"/>
        </w:rPr>
        <w:t>www.defenselink.mil/specials/Relief_Act_Revision/</w:t>
      </w:r>
      <w:proofErr w:type="spellEnd"/>
    </w:p>
    <w:p w:rsidR="00B93AC9" w:rsidRDefault="00B93AC9" w:rsidP="00B93AC9">
      <w:pPr>
        <w:tabs>
          <w:tab w:val="num" w:pos="0"/>
        </w:tabs>
        <w:spacing w:after="0" w:line="360" w:lineRule="auto"/>
        <w:rPr>
          <w:rFonts w:ascii="Arial" w:hAnsi="Arial" w:cs="Arial"/>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If you are a </w:t>
      </w:r>
      <w:proofErr w:type="gramStart"/>
      <w:r w:rsidRPr="00635DBF">
        <w:rPr>
          <w:rFonts w:ascii="Arial" w:hAnsi="Arial" w:cs="Arial"/>
          <w:sz w:val="24"/>
          <w:szCs w:val="24"/>
        </w:rPr>
        <w:t>reserve component service member</w:t>
      </w:r>
      <w:proofErr w:type="gramEnd"/>
      <w:r w:rsidRPr="00635DBF">
        <w:rPr>
          <w:rFonts w:ascii="Arial" w:hAnsi="Arial" w:cs="Arial"/>
          <w:sz w:val="24"/>
          <w:szCs w:val="24"/>
        </w:rPr>
        <w:t xml:space="preserve"> called to active duty, you may qualify for any or all of the following:</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Reduced interest rate on mortgage payments</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Reduced interest rate on credit card debt</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 Protection from eviction if your rent is $1,200 </w:t>
      </w:r>
      <w:r>
        <w:rPr>
          <w:rFonts w:ascii="Arial" w:hAnsi="Arial" w:cs="Arial"/>
          <w:sz w:val="24"/>
          <w:szCs w:val="24"/>
        </w:rPr>
        <w:t xml:space="preserve">dollars </w:t>
      </w:r>
      <w:r w:rsidRPr="00635DBF">
        <w:rPr>
          <w:rFonts w:ascii="Arial" w:hAnsi="Arial" w:cs="Arial"/>
          <w:sz w:val="24"/>
          <w:szCs w:val="24"/>
        </w:rPr>
        <w:t>or less</w:t>
      </w:r>
      <w:r>
        <w:rPr>
          <w:rFonts w:ascii="Arial" w:hAnsi="Arial" w:cs="Arial"/>
          <w:sz w:val="24"/>
          <w:szCs w:val="24"/>
        </w:rPr>
        <w:tab/>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 Delay of all civil court actions, such as bankruptcy, foreclosure, or divorce </w:t>
      </w:r>
      <w:r>
        <w:rPr>
          <w:rFonts w:ascii="Arial" w:hAnsi="Arial" w:cs="Arial"/>
          <w:sz w:val="24"/>
          <w:szCs w:val="24"/>
        </w:rPr>
        <w:tab/>
      </w:r>
      <w:r w:rsidRPr="00635DBF">
        <w:rPr>
          <w:rFonts w:ascii="Arial" w:hAnsi="Arial" w:cs="Arial"/>
          <w:sz w:val="24"/>
          <w:szCs w:val="24"/>
        </w:rPr>
        <w:t>proceedings</w:t>
      </w: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lastRenderedPageBreak/>
        <w:t>Housing Choice Tenant-Based Voucher</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sidRPr="00635DBF">
        <w:rPr>
          <w:rFonts w:ascii="Arial" w:hAnsi="Arial" w:cs="Arial"/>
          <w:bCs w:val="0"/>
          <w:sz w:val="24"/>
        </w:rPr>
        <w:t xml:space="preserve"> </w:t>
      </w:r>
      <w:r>
        <w:rPr>
          <w:rFonts w:ascii="Arial" w:hAnsi="Arial" w:cs="Arial"/>
          <w:bCs w:val="0"/>
          <w:sz w:val="24"/>
        </w:rPr>
        <w:tab/>
      </w:r>
      <w:proofErr w:type="spellStart"/>
      <w:r w:rsidRPr="00635DBF">
        <w:rPr>
          <w:rFonts w:ascii="Arial" w:hAnsi="Arial" w:cs="Arial"/>
          <w:bCs w:val="0"/>
          <w:sz w:val="24"/>
        </w:rPr>
        <w:t>www.hud.gov/offices/pih/programs/hcv/tenant.cfm</w:t>
      </w:r>
      <w:proofErr w:type="spellEnd"/>
    </w:p>
    <w:p w:rsidR="00B93AC9" w:rsidRDefault="00B93AC9" w:rsidP="00B93AC9">
      <w:pPr>
        <w:tabs>
          <w:tab w:val="num" w:pos="0"/>
        </w:tabs>
        <w:spacing w:after="0" w:line="360" w:lineRule="auto"/>
        <w:rPr>
          <w:rFonts w:ascii="Arial" w:hAnsi="Arial" w:cs="Arial"/>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This program enables a family to choose housing, then rental subsidy payments </w:t>
      </w:r>
      <w:proofErr w:type="gramStart"/>
      <w:r w:rsidRPr="00635DBF">
        <w:rPr>
          <w:rFonts w:ascii="Arial" w:hAnsi="Arial" w:cs="Arial"/>
          <w:sz w:val="24"/>
          <w:szCs w:val="24"/>
        </w:rPr>
        <w:t>are</w:t>
      </w:r>
      <w:r>
        <w:rPr>
          <w:rFonts w:ascii="Arial" w:hAnsi="Arial" w:cs="Arial"/>
          <w:sz w:val="24"/>
          <w:szCs w:val="24"/>
        </w:rPr>
        <w:t xml:space="preserve"> </w:t>
      </w:r>
      <w:r w:rsidRPr="00635DBF">
        <w:rPr>
          <w:rFonts w:ascii="Arial" w:hAnsi="Arial" w:cs="Arial"/>
          <w:sz w:val="24"/>
          <w:szCs w:val="24"/>
        </w:rPr>
        <w:t>made</w:t>
      </w:r>
      <w:proofErr w:type="gramEnd"/>
      <w:r w:rsidRPr="00635DBF">
        <w:rPr>
          <w:rFonts w:ascii="Arial" w:hAnsi="Arial" w:cs="Arial"/>
          <w:sz w:val="24"/>
          <w:szCs w:val="24"/>
        </w:rPr>
        <w:t xml:space="preserve"> to the owner to subsidize occupancy by the family.</w:t>
      </w:r>
    </w:p>
    <w:p w:rsidR="00B93AC9" w:rsidRPr="00635DBF" w:rsidRDefault="00B93AC9" w:rsidP="00B93AC9">
      <w:pPr>
        <w:tabs>
          <w:tab w:val="num" w:pos="0"/>
        </w:tabs>
        <w:spacing w:after="0" w:line="360" w:lineRule="auto"/>
        <w:rPr>
          <w:rFonts w:ascii="Arial" w:hAnsi="Arial" w:cs="Arial"/>
          <w:bCs/>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Low Income Home Energy Assistance Program</w:t>
      </w:r>
    </w:p>
    <w:p w:rsidR="00B93AC9" w:rsidRPr="00635DBF" w:rsidRDefault="00B93AC9" w:rsidP="00B93AC9">
      <w:pPr>
        <w:tabs>
          <w:tab w:val="num" w:pos="0"/>
        </w:tabs>
        <w:spacing w:after="0" w:line="360" w:lineRule="auto"/>
        <w:rPr>
          <w:rFonts w:ascii="Arial" w:hAnsi="Arial" w:cs="Arial"/>
          <w:bCs/>
          <w:sz w:val="24"/>
          <w:szCs w:val="24"/>
        </w:rPr>
      </w:pPr>
      <w:r>
        <w:rPr>
          <w:rFonts w:ascii="Arial" w:hAnsi="Arial" w:cs="Arial"/>
          <w:bCs/>
          <w:sz w:val="24"/>
          <w:szCs w:val="24"/>
        </w:rPr>
        <w:tab/>
      </w:r>
      <w:r w:rsidRPr="00635DBF">
        <w:rPr>
          <w:rFonts w:ascii="Arial" w:hAnsi="Arial" w:cs="Arial"/>
          <w:bCs/>
          <w:sz w:val="24"/>
          <w:szCs w:val="24"/>
        </w:rPr>
        <w:t xml:space="preserve"> </w:t>
      </w:r>
      <w:proofErr w:type="spellStart"/>
      <w:r w:rsidRPr="00635DBF">
        <w:rPr>
          <w:rFonts w:ascii="Arial" w:hAnsi="Arial" w:cs="Arial"/>
          <w:bCs/>
          <w:sz w:val="24"/>
          <w:szCs w:val="24"/>
        </w:rPr>
        <w:t>http://liheap.ncat.org/sp.htm</w:t>
      </w:r>
      <w:proofErr w:type="spellEnd"/>
    </w:p>
    <w:p w:rsidR="00B93AC9" w:rsidRPr="00635DBF" w:rsidRDefault="00B93AC9" w:rsidP="00B93AC9">
      <w:pPr>
        <w:tabs>
          <w:tab w:val="num" w:pos="0"/>
        </w:tabs>
        <w:spacing w:after="0" w:line="360" w:lineRule="auto"/>
        <w:rPr>
          <w:rFonts w:ascii="Arial" w:hAnsi="Arial" w:cs="Arial"/>
          <w:bCs/>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proofErr w:type="spellStart"/>
      <w:r w:rsidRPr="00635DBF">
        <w:rPr>
          <w:rFonts w:ascii="Arial" w:hAnsi="Arial" w:cs="Arial"/>
          <w:sz w:val="24"/>
          <w:szCs w:val="24"/>
        </w:rPr>
        <w:t>LIHEAP</w:t>
      </w:r>
      <w:proofErr w:type="spellEnd"/>
      <w:r w:rsidRPr="00635DBF">
        <w:rPr>
          <w:rFonts w:ascii="Arial" w:hAnsi="Arial" w:cs="Arial"/>
          <w:sz w:val="24"/>
          <w:szCs w:val="24"/>
        </w:rPr>
        <w:t xml:space="preserve"> offers one-time financial assistance to qualifying low</w:t>
      </w:r>
      <w:r>
        <w:rPr>
          <w:rFonts w:ascii="Arial" w:hAnsi="Arial" w:cs="Arial"/>
          <w:sz w:val="24"/>
          <w:szCs w:val="24"/>
        </w:rPr>
        <w:t xml:space="preserve"> </w:t>
      </w:r>
      <w:r w:rsidRPr="00635DBF">
        <w:rPr>
          <w:rFonts w:ascii="Arial" w:hAnsi="Arial" w:cs="Arial"/>
          <w:sz w:val="24"/>
          <w:szCs w:val="24"/>
        </w:rPr>
        <w:t xml:space="preserve">- income households who require support in paying their home heating or cooling bills. </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Trade Readjustment Allowances (</w:t>
      </w:r>
      <w:proofErr w:type="spellStart"/>
      <w:r w:rsidRPr="00635DBF">
        <w:rPr>
          <w:rFonts w:ascii="Arial" w:hAnsi="Arial" w:cs="Arial"/>
          <w:b w:val="0"/>
          <w:sz w:val="24"/>
        </w:rPr>
        <w:t>TRA</w:t>
      </w:r>
      <w:proofErr w:type="spellEnd"/>
      <w:r w:rsidRPr="00635DBF">
        <w:rPr>
          <w:rFonts w:ascii="Arial" w:hAnsi="Arial" w:cs="Arial"/>
          <w:b w:val="0"/>
          <w:sz w:val="24"/>
        </w:rPr>
        <w:t>) Income Support</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sidRPr="00635DBF">
        <w:rPr>
          <w:rFonts w:ascii="Arial" w:hAnsi="Arial" w:cs="Arial"/>
          <w:bCs w:val="0"/>
          <w:sz w:val="24"/>
        </w:rPr>
        <w:t xml:space="preserve"> </w:t>
      </w:r>
      <w:r>
        <w:rPr>
          <w:rFonts w:ascii="Arial" w:hAnsi="Arial" w:cs="Arial"/>
          <w:bCs w:val="0"/>
          <w:sz w:val="24"/>
        </w:rPr>
        <w:tab/>
      </w:r>
      <w:proofErr w:type="spellStart"/>
      <w:r w:rsidRPr="00635DBF">
        <w:rPr>
          <w:rFonts w:ascii="Arial" w:hAnsi="Arial" w:cs="Arial"/>
          <w:bCs w:val="0"/>
          <w:sz w:val="24"/>
        </w:rPr>
        <w:t>www.doleta.gov/tradeact/benefits.cfm#6</w:t>
      </w:r>
      <w:proofErr w:type="spellEnd"/>
    </w:p>
    <w:p w:rsidR="00B93AC9" w:rsidRPr="00635DBF" w:rsidRDefault="00B93AC9" w:rsidP="00B93AC9">
      <w:pPr>
        <w:pStyle w:val="StyleBulletedListBold1"/>
        <w:numPr>
          <w:ilvl w:val="0"/>
          <w:numId w:val="0"/>
        </w:numPr>
        <w:tabs>
          <w:tab w:val="num" w:pos="0"/>
        </w:tabs>
        <w:spacing w:line="360" w:lineRule="auto"/>
        <w:rPr>
          <w:rFonts w:ascii="Arial" w:hAnsi="Arial" w:cs="Arial"/>
          <w:sz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Trade Readjustment Allowances (</w:t>
      </w:r>
      <w:proofErr w:type="spellStart"/>
      <w:r w:rsidRPr="00635DBF">
        <w:rPr>
          <w:rFonts w:ascii="Arial" w:hAnsi="Arial" w:cs="Arial"/>
          <w:sz w:val="24"/>
          <w:szCs w:val="24"/>
        </w:rPr>
        <w:t>TRA</w:t>
      </w:r>
      <w:proofErr w:type="spellEnd"/>
      <w:r w:rsidRPr="00635DBF">
        <w:rPr>
          <w:rFonts w:ascii="Arial" w:hAnsi="Arial" w:cs="Arial"/>
          <w:sz w:val="24"/>
          <w:szCs w:val="24"/>
        </w:rPr>
        <w:t xml:space="preserve">) </w:t>
      </w:r>
      <w:proofErr w:type="gramStart"/>
      <w:r w:rsidRPr="00635DBF">
        <w:rPr>
          <w:rFonts w:ascii="Arial" w:hAnsi="Arial" w:cs="Arial"/>
          <w:sz w:val="24"/>
          <w:szCs w:val="24"/>
        </w:rPr>
        <w:t>provide</w:t>
      </w:r>
      <w:proofErr w:type="gramEnd"/>
      <w:r w:rsidRPr="00635DBF">
        <w:rPr>
          <w:rFonts w:ascii="Arial" w:hAnsi="Arial" w:cs="Arial"/>
          <w:sz w:val="24"/>
          <w:szCs w:val="24"/>
        </w:rPr>
        <w:t xml:space="preserve"> income support while</w:t>
      </w:r>
      <w:r>
        <w:rPr>
          <w:rFonts w:ascii="Arial" w:hAnsi="Arial" w:cs="Arial"/>
          <w:sz w:val="24"/>
          <w:szCs w:val="24"/>
        </w:rPr>
        <w:t xml:space="preserve"> </w:t>
      </w:r>
      <w:r w:rsidRPr="00635DBF">
        <w:rPr>
          <w:rFonts w:ascii="Arial" w:hAnsi="Arial" w:cs="Arial"/>
          <w:sz w:val="24"/>
          <w:szCs w:val="24"/>
        </w:rPr>
        <w:t xml:space="preserve">you are </w:t>
      </w:r>
      <w:r>
        <w:rPr>
          <w:rFonts w:ascii="Arial" w:hAnsi="Arial" w:cs="Arial"/>
          <w:sz w:val="24"/>
          <w:szCs w:val="24"/>
        </w:rPr>
        <w:t>p</w:t>
      </w:r>
      <w:r w:rsidRPr="00635DBF">
        <w:rPr>
          <w:rFonts w:ascii="Arial" w:hAnsi="Arial" w:cs="Arial"/>
          <w:sz w:val="24"/>
          <w:szCs w:val="24"/>
        </w:rPr>
        <w:t xml:space="preserve">articipating in full time training. </w:t>
      </w:r>
    </w:p>
    <w:p w:rsidR="00B93AC9" w:rsidRPr="00635DBF" w:rsidRDefault="00B93AC9" w:rsidP="00B93AC9">
      <w:pPr>
        <w:tabs>
          <w:tab w:val="num" w:pos="0"/>
        </w:tabs>
        <w:spacing w:after="0" w:line="360" w:lineRule="auto"/>
        <w:rPr>
          <w:rFonts w:ascii="Arial" w:hAnsi="Arial" w:cs="Arial"/>
          <w:bCs/>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bCs/>
          <w:sz w:val="24"/>
        </w:rPr>
      </w:pPr>
      <w:r w:rsidRPr="00635DBF">
        <w:rPr>
          <w:rFonts w:ascii="Arial" w:hAnsi="Arial" w:cs="Arial"/>
          <w:b w:val="0"/>
          <w:sz w:val="24"/>
        </w:rPr>
        <w:t>Rural Housing</w:t>
      </w:r>
      <w:r w:rsidRPr="00635DBF">
        <w:rPr>
          <w:rFonts w:ascii="Arial" w:hAnsi="Arial" w:cs="Arial"/>
          <w:b w:val="0"/>
          <w:bCs/>
          <w:sz w:val="24"/>
        </w:rPr>
        <w:t xml:space="preserve"> </w:t>
      </w:r>
      <w:r w:rsidRPr="00635DBF">
        <w:rPr>
          <w:rFonts w:ascii="Arial" w:hAnsi="Arial" w:cs="Arial"/>
          <w:b w:val="0"/>
          <w:sz w:val="24"/>
        </w:rPr>
        <w:t>Rental Assistance Program</w:t>
      </w:r>
    </w:p>
    <w:p w:rsidR="00B93AC9" w:rsidRPr="00635DBF" w:rsidRDefault="00B93AC9" w:rsidP="00B93AC9">
      <w:pPr>
        <w:tabs>
          <w:tab w:val="num" w:pos="0"/>
        </w:tabs>
        <w:spacing w:after="0" w:line="360" w:lineRule="auto"/>
        <w:rPr>
          <w:rFonts w:ascii="Arial" w:hAnsi="Arial" w:cs="Arial"/>
          <w:bCs/>
          <w:sz w:val="24"/>
          <w:szCs w:val="24"/>
        </w:rPr>
      </w:pPr>
      <w:r>
        <w:rPr>
          <w:rFonts w:ascii="Arial" w:hAnsi="Arial" w:cs="Arial"/>
          <w:bCs/>
          <w:sz w:val="24"/>
          <w:szCs w:val="24"/>
        </w:rPr>
        <w:tab/>
      </w:r>
      <w:proofErr w:type="spellStart"/>
      <w:r w:rsidRPr="00635DBF">
        <w:rPr>
          <w:rFonts w:ascii="Arial" w:hAnsi="Arial" w:cs="Arial"/>
          <w:bCs/>
          <w:sz w:val="24"/>
          <w:szCs w:val="24"/>
        </w:rPr>
        <w:t>www.rurdev.usda.gov/rhs/</w:t>
      </w:r>
      <w:proofErr w:type="spellEnd"/>
    </w:p>
    <w:p w:rsidR="00B93AC9" w:rsidRPr="00635DBF" w:rsidRDefault="00B93AC9" w:rsidP="00B93AC9">
      <w:pPr>
        <w:tabs>
          <w:tab w:val="num" w:pos="0"/>
        </w:tabs>
        <w:spacing w:after="0" w:line="360" w:lineRule="auto"/>
        <w:rPr>
          <w:rFonts w:ascii="Arial" w:hAnsi="Arial" w:cs="Arial"/>
          <w:bCs/>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Rent subsidies under the Rental Assistance Program ensure that elderly, disabled, and low-income residents of multi-family housing complexes financed by </w:t>
      </w:r>
      <w:proofErr w:type="spellStart"/>
      <w:r w:rsidRPr="00635DBF">
        <w:rPr>
          <w:rFonts w:ascii="Arial" w:hAnsi="Arial" w:cs="Arial"/>
          <w:sz w:val="24"/>
          <w:szCs w:val="24"/>
        </w:rPr>
        <w:t>HCFP</w:t>
      </w:r>
      <w:proofErr w:type="spellEnd"/>
      <w:r w:rsidRPr="00635DBF">
        <w:rPr>
          <w:rFonts w:ascii="Arial" w:hAnsi="Arial" w:cs="Arial"/>
          <w:sz w:val="24"/>
          <w:szCs w:val="24"/>
        </w:rPr>
        <w:t xml:space="preserve"> are able to afford rent payments. </w:t>
      </w:r>
      <w:r>
        <w:rPr>
          <w:rFonts w:ascii="Arial" w:hAnsi="Arial" w:cs="Arial"/>
          <w:sz w:val="24"/>
          <w:szCs w:val="24"/>
        </w:rPr>
        <w:t xml:space="preserve"> </w:t>
      </w:r>
      <w:r w:rsidRPr="00635DBF">
        <w:rPr>
          <w:rFonts w:ascii="Arial" w:hAnsi="Arial" w:cs="Arial"/>
          <w:sz w:val="24"/>
          <w:szCs w:val="24"/>
        </w:rPr>
        <w:t>With the help of the Rental Assistance Program, a qualified applicant pays no more than 30</w:t>
      </w:r>
      <w:r>
        <w:rPr>
          <w:rFonts w:ascii="Arial" w:hAnsi="Arial" w:cs="Arial"/>
          <w:sz w:val="24"/>
          <w:szCs w:val="24"/>
        </w:rPr>
        <w:t xml:space="preserve"> percent </w:t>
      </w:r>
      <w:r w:rsidRPr="00635DBF">
        <w:rPr>
          <w:rFonts w:ascii="Arial" w:hAnsi="Arial" w:cs="Arial"/>
          <w:sz w:val="24"/>
          <w:szCs w:val="24"/>
        </w:rPr>
        <w:t>of his or her income for housing.</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Earned Income Credit</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Pr>
          <w:rFonts w:ascii="Arial" w:hAnsi="Arial" w:cs="Arial"/>
          <w:bCs w:val="0"/>
          <w:sz w:val="24"/>
        </w:rPr>
        <w:tab/>
      </w:r>
      <w:proofErr w:type="spellStart"/>
      <w:r w:rsidRPr="00635DBF">
        <w:rPr>
          <w:rFonts w:ascii="Arial" w:hAnsi="Arial" w:cs="Arial"/>
          <w:bCs w:val="0"/>
          <w:sz w:val="24"/>
        </w:rPr>
        <w:t>http://www.irs.gov/individuals/article/0,,id=96406,00.html</w:t>
      </w:r>
      <w:proofErr w:type="spellEnd"/>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lastRenderedPageBreak/>
        <w:tab/>
      </w:r>
      <w:r w:rsidRPr="00635DBF">
        <w:rPr>
          <w:rFonts w:ascii="Arial" w:hAnsi="Arial" w:cs="Arial"/>
          <w:sz w:val="24"/>
          <w:szCs w:val="24"/>
        </w:rPr>
        <w:t>The Earned Income Credit (</w:t>
      </w:r>
      <w:proofErr w:type="spellStart"/>
      <w:r w:rsidRPr="00635DBF">
        <w:rPr>
          <w:rFonts w:ascii="Arial" w:hAnsi="Arial" w:cs="Arial"/>
          <w:sz w:val="24"/>
          <w:szCs w:val="24"/>
        </w:rPr>
        <w:t>EIC</w:t>
      </w:r>
      <w:proofErr w:type="spellEnd"/>
      <w:proofErr w:type="gramStart"/>
      <w:r w:rsidRPr="00635DBF">
        <w:rPr>
          <w:rFonts w:ascii="Arial" w:hAnsi="Arial" w:cs="Arial"/>
          <w:sz w:val="24"/>
          <w:szCs w:val="24"/>
        </w:rPr>
        <w:t>),</w:t>
      </w:r>
      <w:proofErr w:type="gramEnd"/>
      <w:r w:rsidRPr="00635DBF">
        <w:rPr>
          <w:rFonts w:ascii="Arial" w:hAnsi="Arial" w:cs="Arial"/>
          <w:sz w:val="24"/>
          <w:szCs w:val="24"/>
        </w:rPr>
        <w:t xml:space="preserve"> is a refundable federal income tax credit for low-income working individuals and families. </w:t>
      </w:r>
      <w:r>
        <w:rPr>
          <w:rFonts w:ascii="Arial" w:hAnsi="Arial" w:cs="Arial"/>
          <w:sz w:val="24"/>
          <w:szCs w:val="24"/>
        </w:rPr>
        <w:t xml:space="preserve"> </w:t>
      </w:r>
      <w:r w:rsidRPr="00635DBF">
        <w:rPr>
          <w:rFonts w:ascii="Arial" w:hAnsi="Arial" w:cs="Arial"/>
          <w:sz w:val="24"/>
          <w:szCs w:val="24"/>
        </w:rPr>
        <w:t xml:space="preserve">When the </w:t>
      </w:r>
      <w:proofErr w:type="spellStart"/>
      <w:r w:rsidRPr="00635DBF">
        <w:rPr>
          <w:rFonts w:ascii="Arial" w:hAnsi="Arial" w:cs="Arial"/>
          <w:sz w:val="24"/>
          <w:szCs w:val="24"/>
        </w:rPr>
        <w:t>EITC</w:t>
      </w:r>
      <w:proofErr w:type="spellEnd"/>
      <w:r w:rsidRPr="00635DBF">
        <w:rPr>
          <w:rFonts w:ascii="Arial" w:hAnsi="Arial" w:cs="Arial"/>
          <w:sz w:val="24"/>
          <w:szCs w:val="24"/>
        </w:rPr>
        <w:t xml:space="preserve"> exceeds the amount of taxes owed, it results in a tax refund to those who claim and qualify for the credit.</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Farm Loan Programs</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Pr>
          <w:rFonts w:ascii="Arial" w:hAnsi="Arial" w:cs="Arial"/>
          <w:bCs w:val="0"/>
          <w:sz w:val="24"/>
        </w:rPr>
        <w:tab/>
      </w:r>
      <w:r w:rsidRPr="00635DBF">
        <w:rPr>
          <w:rFonts w:ascii="Arial" w:hAnsi="Arial" w:cs="Arial"/>
          <w:bCs w:val="0"/>
          <w:sz w:val="24"/>
        </w:rPr>
        <w:t>www.fsa.usda.gov/FSA/webapp?area=home&amp;subject=fmlp&amp;topic=landing</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FSA makes direct and guaranteed farm ownership and operating loans to family-size farmers and ranchers who cannot obtain commercial credit from a bank, Farm Credit System institution, or other lender. </w:t>
      </w:r>
      <w:r>
        <w:rPr>
          <w:rFonts w:ascii="Arial" w:hAnsi="Arial" w:cs="Arial"/>
          <w:sz w:val="24"/>
          <w:szCs w:val="24"/>
        </w:rPr>
        <w:t xml:space="preserve"> </w:t>
      </w:r>
      <w:r w:rsidRPr="00635DBF">
        <w:rPr>
          <w:rFonts w:ascii="Arial" w:hAnsi="Arial" w:cs="Arial"/>
          <w:sz w:val="24"/>
          <w:szCs w:val="24"/>
        </w:rPr>
        <w:t xml:space="preserve">FSA loans </w:t>
      </w:r>
      <w:proofErr w:type="gramStart"/>
      <w:r w:rsidRPr="00635DBF">
        <w:rPr>
          <w:rFonts w:ascii="Arial" w:hAnsi="Arial" w:cs="Arial"/>
          <w:sz w:val="24"/>
          <w:szCs w:val="24"/>
        </w:rPr>
        <w:t>can be used</w:t>
      </w:r>
      <w:proofErr w:type="gramEnd"/>
      <w:r w:rsidRPr="00635DBF">
        <w:rPr>
          <w:rFonts w:ascii="Arial" w:hAnsi="Arial" w:cs="Arial"/>
          <w:sz w:val="24"/>
          <w:szCs w:val="24"/>
        </w:rPr>
        <w:t xml:space="preserve"> to purchase land, livestock, equipment, feed, seed, and supplies.</w:t>
      </w:r>
      <w:r>
        <w:rPr>
          <w:rFonts w:ascii="Arial" w:hAnsi="Arial" w:cs="Arial"/>
          <w:sz w:val="24"/>
          <w:szCs w:val="24"/>
        </w:rPr>
        <w:t xml:space="preserve">  </w:t>
      </w:r>
      <w:r w:rsidRPr="00635DBF">
        <w:rPr>
          <w:rFonts w:ascii="Arial" w:hAnsi="Arial" w:cs="Arial"/>
          <w:sz w:val="24"/>
          <w:szCs w:val="24"/>
        </w:rPr>
        <w:t xml:space="preserve">Their loans </w:t>
      </w:r>
      <w:proofErr w:type="gramStart"/>
      <w:r w:rsidRPr="00635DBF">
        <w:rPr>
          <w:rFonts w:ascii="Arial" w:hAnsi="Arial" w:cs="Arial"/>
          <w:sz w:val="24"/>
          <w:szCs w:val="24"/>
        </w:rPr>
        <w:t>can also be used</w:t>
      </w:r>
      <w:proofErr w:type="gramEnd"/>
      <w:r w:rsidRPr="00635DBF">
        <w:rPr>
          <w:rFonts w:ascii="Arial" w:hAnsi="Arial" w:cs="Arial"/>
          <w:sz w:val="24"/>
          <w:szCs w:val="24"/>
        </w:rPr>
        <w:t xml:space="preserve"> to construct buildings or make farm improvements.</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Scholarships for Disadvantaged Students</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Pr>
          <w:rFonts w:ascii="Arial" w:hAnsi="Arial" w:cs="Arial"/>
          <w:bCs w:val="0"/>
          <w:sz w:val="24"/>
        </w:rPr>
        <w:tab/>
      </w:r>
      <w:proofErr w:type="spellStart"/>
      <w:r w:rsidRPr="00635DBF">
        <w:rPr>
          <w:rFonts w:ascii="Arial" w:hAnsi="Arial" w:cs="Arial"/>
          <w:bCs w:val="0"/>
          <w:sz w:val="24"/>
        </w:rPr>
        <w:t>http://bhpr.hrsa.gov/dsa/sds.htm</w:t>
      </w:r>
      <w:proofErr w:type="spellEnd"/>
      <w:r w:rsidRPr="00635DBF">
        <w:rPr>
          <w:rFonts w:ascii="Arial" w:hAnsi="Arial" w:cs="Arial"/>
          <w:bCs w:val="0"/>
          <w:sz w:val="24"/>
        </w:rPr>
        <w:t xml:space="preserve"> Mortgage Relief</w:t>
      </w:r>
    </w:p>
    <w:p w:rsidR="00B93AC9" w:rsidRPr="00635DBF" w:rsidRDefault="00B93AC9" w:rsidP="00B93AC9">
      <w:pPr>
        <w:pStyle w:val="StyleBulletedListBold1"/>
        <w:numPr>
          <w:ilvl w:val="0"/>
          <w:numId w:val="0"/>
        </w:numPr>
        <w:tabs>
          <w:tab w:val="num" w:pos="0"/>
        </w:tabs>
        <w:spacing w:line="360" w:lineRule="auto"/>
        <w:rPr>
          <w:rFonts w:ascii="Arial" w:hAnsi="Arial" w:cs="Arial"/>
          <w:sz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The Scholarships for Disadvantaged Students program provides scholarships to full-time, financially needy students from disadvantaged backgrounds, who </w:t>
      </w:r>
      <w:proofErr w:type="gramStart"/>
      <w:r w:rsidRPr="00635DBF">
        <w:rPr>
          <w:rFonts w:ascii="Arial" w:hAnsi="Arial" w:cs="Arial"/>
          <w:sz w:val="24"/>
          <w:szCs w:val="24"/>
        </w:rPr>
        <w:t>are enrolled</w:t>
      </w:r>
      <w:proofErr w:type="gramEnd"/>
      <w:r w:rsidRPr="00635DBF">
        <w:rPr>
          <w:rFonts w:ascii="Arial" w:hAnsi="Arial" w:cs="Arial"/>
          <w:sz w:val="24"/>
          <w:szCs w:val="24"/>
        </w:rPr>
        <w:t xml:space="preserve"> in health professions and nursing programs. </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 xml:space="preserve">State Financial Assistance Programs </w:t>
      </w:r>
    </w:p>
    <w:p w:rsidR="00B93AC9" w:rsidRDefault="00B93AC9" w:rsidP="00B93AC9">
      <w:pPr>
        <w:tabs>
          <w:tab w:val="num" w:pos="0"/>
        </w:tabs>
        <w:spacing w:after="0" w:line="360" w:lineRule="auto"/>
        <w:rPr>
          <w:rFonts w:ascii="Arial" w:hAnsi="Arial" w:cs="Arial"/>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States have their own funding for their low-income or unemployed residents. </w:t>
      </w:r>
      <w:r>
        <w:rPr>
          <w:rFonts w:ascii="Arial" w:hAnsi="Arial" w:cs="Arial"/>
          <w:sz w:val="24"/>
          <w:szCs w:val="24"/>
        </w:rPr>
        <w:t xml:space="preserve"> </w:t>
      </w:r>
      <w:r w:rsidRPr="00635DBF">
        <w:rPr>
          <w:rFonts w:ascii="Arial" w:hAnsi="Arial" w:cs="Arial"/>
          <w:sz w:val="24"/>
          <w:szCs w:val="24"/>
        </w:rPr>
        <w:t>The guidelines and rules vary from state to state, so check to see what your state offers:</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Alabama</w:t>
      </w:r>
      <w:r w:rsidRPr="00635DBF">
        <w:rPr>
          <w:rFonts w:ascii="Arial" w:hAnsi="Arial" w:cs="Arial"/>
          <w:sz w:val="24"/>
          <w:szCs w:val="24"/>
        </w:rPr>
        <w:t xml:space="preserve"> - </w:t>
      </w:r>
      <w:proofErr w:type="spellStart"/>
      <w:r w:rsidRPr="00635DBF">
        <w:rPr>
          <w:rFonts w:ascii="Arial" w:hAnsi="Arial" w:cs="Arial"/>
          <w:sz w:val="24"/>
          <w:szCs w:val="24"/>
        </w:rPr>
        <w:t>www.dhr.state.al.us/page.asp?pageid=359</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Alaska</w:t>
      </w:r>
      <w:r w:rsidRPr="00635DBF">
        <w:rPr>
          <w:rFonts w:ascii="Arial" w:hAnsi="Arial" w:cs="Arial"/>
          <w:sz w:val="24"/>
          <w:szCs w:val="24"/>
        </w:rPr>
        <w:t xml:space="preserve"> - </w:t>
      </w:r>
      <w:proofErr w:type="spellStart"/>
      <w:r w:rsidRPr="00635DBF">
        <w:rPr>
          <w:rFonts w:ascii="Arial" w:hAnsi="Arial" w:cs="Arial"/>
          <w:sz w:val="24"/>
          <w:szCs w:val="24"/>
        </w:rPr>
        <w:t>health.hss.state.ak.us</w:t>
      </w:r>
      <w:proofErr w:type="spellEnd"/>
      <w:r w:rsidRPr="00635DBF">
        <w:rPr>
          <w:rFonts w:ascii="Arial" w:hAnsi="Arial" w:cs="Arial"/>
          <w:sz w:val="24"/>
          <w:szCs w:val="24"/>
        </w:rPr>
        <w:t>/</w:t>
      </w:r>
      <w:proofErr w:type="spellStart"/>
      <w:r w:rsidRPr="00635DBF">
        <w:rPr>
          <w:rFonts w:ascii="Arial" w:hAnsi="Arial" w:cs="Arial"/>
          <w:sz w:val="24"/>
          <w:szCs w:val="24"/>
        </w:rPr>
        <w:t>dpa</w:t>
      </w:r>
      <w:proofErr w:type="spellEnd"/>
      <w:r w:rsidRPr="00635DBF">
        <w:rPr>
          <w:rFonts w:ascii="Arial" w:hAnsi="Arial" w:cs="Arial"/>
          <w:sz w:val="24"/>
          <w:szCs w:val="24"/>
        </w:rPr>
        <w:t>/programs/</w:t>
      </w:r>
      <w:proofErr w:type="spellStart"/>
      <w:r w:rsidRPr="00635DBF">
        <w:rPr>
          <w:rFonts w:ascii="Arial" w:hAnsi="Arial" w:cs="Arial"/>
          <w:sz w:val="24"/>
          <w:szCs w:val="24"/>
        </w:rPr>
        <w:t>atap</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Arizona</w:t>
      </w:r>
      <w:r w:rsidRPr="00635DBF">
        <w:rPr>
          <w:rFonts w:ascii="Arial" w:hAnsi="Arial" w:cs="Arial"/>
          <w:sz w:val="24"/>
          <w:szCs w:val="24"/>
        </w:rPr>
        <w:t xml:space="preserve"> - </w:t>
      </w:r>
      <w:proofErr w:type="spellStart"/>
      <w:r w:rsidRPr="00635DBF">
        <w:rPr>
          <w:rFonts w:ascii="Arial" w:hAnsi="Arial" w:cs="Arial"/>
          <w:sz w:val="24"/>
          <w:szCs w:val="24"/>
        </w:rPr>
        <w:t>www.de.state.az.us/faa/appcenter.asp</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California</w:t>
      </w:r>
      <w:r w:rsidRPr="00635DBF">
        <w:rPr>
          <w:rFonts w:ascii="Arial" w:hAnsi="Arial" w:cs="Arial"/>
          <w:sz w:val="24"/>
          <w:szCs w:val="24"/>
        </w:rPr>
        <w:t xml:space="preserve"> - </w:t>
      </w:r>
      <w:proofErr w:type="spellStart"/>
      <w:r w:rsidRPr="00635DBF">
        <w:rPr>
          <w:rFonts w:ascii="Arial" w:hAnsi="Arial" w:cs="Arial"/>
          <w:sz w:val="24"/>
          <w:szCs w:val="24"/>
        </w:rPr>
        <w:t>www.dss.cahwnet.gov/foodstamps/PG839.htm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Colorado</w:t>
      </w:r>
      <w:r w:rsidRPr="00635DBF">
        <w:rPr>
          <w:rFonts w:ascii="Arial" w:hAnsi="Arial" w:cs="Arial"/>
          <w:sz w:val="24"/>
          <w:szCs w:val="24"/>
        </w:rPr>
        <w:t xml:space="preserve"> - </w:t>
      </w:r>
      <w:proofErr w:type="spellStart"/>
      <w:r w:rsidRPr="00635DBF">
        <w:rPr>
          <w:rFonts w:ascii="Arial" w:hAnsi="Arial" w:cs="Arial"/>
          <w:sz w:val="24"/>
          <w:szCs w:val="24"/>
        </w:rPr>
        <w:t>www.cdhs.state.co.us/coworks/</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Connecticut</w:t>
      </w:r>
      <w:r w:rsidRPr="00635DBF">
        <w:rPr>
          <w:rFonts w:ascii="Arial" w:hAnsi="Arial" w:cs="Arial"/>
          <w:sz w:val="24"/>
          <w:szCs w:val="24"/>
        </w:rPr>
        <w:t xml:space="preserve"> - </w:t>
      </w:r>
      <w:proofErr w:type="spellStart"/>
      <w:r w:rsidRPr="00635DBF">
        <w:rPr>
          <w:rFonts w:ascii="Arial" w:hAnsi="Arial" w:cs="Arial"/>
          <w:sz w:val="24"/>
          <w:szCs w:val="24"/>
        </w:rPr>
        <w:t>www.dss.state.ct.us/svcs/tanf.htm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lastRenderedPageBreak/>
        <w:t>Delaware</w:t>
      </w:r>
      <w:r w:rsidRPr="00635DBF">
        <w:rPr>
          <w:rFonts w:ascii="Arial" w:hAnsi="Arial" w:cs="Arial"/>
          <w:sz w:val="24"/>
          <w:szCs w:val="24"/>
        </w:rPr>
        <w:t xml:space="preserve"> </w:t>
      </w:r>
      <w:proofErr w:type="gramStart"/>
      <w:r w:rsidRPr="00635DBF">
        <w:rPr>
          <w:rFonts w:ascii="Arial" w:hAnsi="Arial" w:cs="Arial"/>
          <w:sz w:val="24"/>
          <w:szCs w:val="24"/>
        </w:rPr>
        <w:t xml:space="preserve">-  </w:t>
      </w:r>
      <w:proofErr w:type="spellStart"/>
      <w:r w:rsidRPr="00635DBF">
        <w:rPr>
          <w:rFonts w:ascii="Arial" w:hAnsi="Arial" w:cs="Arial"/>
          <w:sz w:val="24"/>
          <w:szCs w:val="24"/>
        </w:rPr>
        <w:t>www.state.de.us</w:t>
      </w:r>
      <w:proofErr w:type="gramEnd"/>
      <w:r w:rsidRPr="00635DBF">
        <w:rPr>
          <w:rFonts w:ascii="Arial" w:hAnsi="Arial" w:cs="Arial"/>
          <w:sz w:val="24"/>
          <w:szCs w:val="24"/>
        </w:rPr>
        <w:t>/dhss/dss/tanf.html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District of Columbia</w:t>
      </w:r>
      <w:r w:rsidRPr="00635DBF">
        <w:rPr>
          <w:rFonts w:ascii="Arial" w:hAnsi="Arial" w:cs="Arial"/>
          <w:sz w:val="24"/>
          <w:szCs w:val="24"/>
        </w:rPr>
        <w:t xml:space="preserve"> - </w:t>
      </w:r>
      <w:proofErr w:type="spellStart"/>
      <w:r w:rsidRPr="00635DBF">
        <w:rPr>
          <w:rFonts w:ascii="Arial" w:hAnsi="Arial" w:cs="Arial"/>
          <w:sz w:val="24"/>
          <w:szCs w:val="24"/>
        </w:rPr>
        <w:t>www.dhs.dc.gov/dhs/cwp/view,A,3,Q,492411.asp</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Florida</w:t>
      </w:r>
      <w:r w:rsidRPr="00635DBF">
        <w:rPr>
          <w:rFonts w:ascii="Arial" w:hAnsi="Arial" w:cs="Arial"/>
          <w:sz w:val="24"/>
          <w:szCs w:val="24"/>
        </w:rPr>
        <w:t xml:space="preserve"> - </w:t>
      </w:r>
      <w:proofErr w:type="spellStart"/>
      <w:r w:rsidRPr="00635DBF">
        <w:rPr>
          <w:rFonts w:ascii="Arial" w:hAnsi="Arial" w:cs="Arial"/>
          <w:sz w:val="24"/>
          <w:szCs w:val="24"/>
        </w:rPr>
        <w:t>www.dcf.state.fl.us/ess/tanf.shtml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Georgia</w:t>
      </w:r>
      <w:r w:rsidRPr="00635DBF">
        <w:rPr>
          <w:rFonts w:ascii="Arial" w:hAnsi="Arial" w:cs="Arial"/>
          <w:sz w:val="24"/>
          <w:szCs w:val="24"/>
        </w:rPr>
        <w:t xml:space="preserve"> - </w:t>
      </w:r>
      <w:proofErr w:type="spellStart"/>
      <w:r w:rsidRPr="00635DBF">
        <w:rPr>
          <w:rFonts w:ascii="Arial" w:hAnsi="Arial" w:cs="Arial"/>
          <w:sz w:val="24"/>
          <w:szCs w:val="24"/>
        </w:rPr>
        <w:t>dfcs.dhr.georgia.gov</w:t>
      </w:r>
      <w:proofErr w:type="spellEnd"/>
      <w:r w:rsidRPr="00635DBF">
        <w:rPr>
          <w:rFonts w:ascii="Arial" w:hAnsi="Arial" w:cs="Arial"/>
          <w:sz w:val="24"/>
          <w:szCs w:val="24"/>
        </w:rPr>
        <w:t>/portal/site/</w:t>
      </w:r>
      <w:proofErr w:type="spellStart"/>
      <w:r w:rsidRPr="00635DBF">
        <w:rPr>
          <w:rFonts w:ascii="Arial" w:hAnsi="Arial" w:cs="Arial"/>
          <w:sz w:val="24"/>
          <w:szCs w:val="24"/>
        </w:rPr>
        <w:t>DHR-DFCS</w:t>
      </w:r>
      <w:proofErr w:type="spellEnd"/>
      <w:r w:rsidRPr="00635DBF">
        <w:rPr>
          <w:rFonts w:ascii="Arial" w:hAnsi="Arial" w:cs="Arial"/>
          <w:sz w:val="24"/>
          <w:szCs w:val="24"/>
        </w:rPr>
        <w:t>/</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 xml:space="preserve">Hawaii </w:t>
      </w:r>
      <w:r w:rsidRPr="00635DBF">
        <w:rPr>
          <w:rFonts w:ascii="Arial" w:hAnsi="Arial" w:cs="Arial"/>
          <w:sz w:val="24"/>
          <w:szCs w:val="24"/>
        </w:rPr>
        <w:t xml:space="preserve">- </w:t>
      </w:r>
      <w:proofErr w:type="spellStart"/>
      <w:r w:rsidRPr="00635DBF">
        <w:rPr>
          <w:rFonts w:ascii="Arial" w:hAnsi="Arial" w:cs="Arial"/>
          <w:sz w:val="24"/>
          <w:szCs w:val="24"/>
        </w:rPr>
        <w:t>www.realchoices.org</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Idaho</w:t>
      </w:r>
      <w:r w:rsidRPr="00635DBF">
        <w:rPr>
          <w:rFonts w:ascii="Arial" w:hAnsi="Arial" w:cs="Arial"/>
          <w:sz w:val="24"/>
          <w:szCs w:val="24"/>
        </w:rPr>
        <w:t xml:space="preserve"> - healthandwelfare.idaho.gov/portal/alias__Rainbow/lang__en-US/tabID__3328/DesktopDefault.aspx</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Illinois</w:t>
      </w:r>
      <w:r w:rsidRPr="00635DBF">
        <w:rPr>
          <w:rFonts w:ascii="Arial" w:hAnsi="Arial" w:cs="Arial"/>
          <w:sz w:val="24"/>
          <w:szCs w:val="24"/>
        </w:rPr>
        <w:t xml:space="preserve"> - </w:t>
      </w:r>
      <w:proofErr w:type="spellStart"/>
      <w:r w:rsidRPr="00635DBF">
        <w:rPr>
          <w:rFonts w:ascii="Arial" w:hAnsi="Arial" w:cs="Arial"/>
          <w:sz w:val="24"/>
          <w:szCs w:val="24"/>
        </w:rPr>
        <w:t>www.dhs.state.il.us/page.aspx?item=30358</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Indiana</w:t>
      </w:r>
      <w:r w:rsidRPr="00635DBF">
        <w:rPr>
          <w:rFonts w:ascii="Arial" w:hAnsi="Arial" w:cs="Arial"/>
          <w:sz w:val="24"/>
          <w:szCs w:val="24"/>
        </w:rPr>
        <w:t xml:space="preserve"> - </w:t>
      </w:r>
      <w:proofErr w:type="spellStart"/>
      <w:r w:rsidRPr="00635DBF">
        <w:rPr>
          <w:rFonts w:ascii="Arial" w:hAnsi="Arial" w:cs="Arial"/>
          <w:sz w:val="24"/>
          <w:szCs w:val="24"/>
        </w:rPr>
        <w:t>www.in.gov/fssa/families/tanf/index.html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Iowa</w:t>
      </w:r>
      <w:r w:rsidRPr="00635DBF">
        <w:rPr>
          <w:rFonts w:ascii="Arial" w:hAnsi="Arial" w:cs="Arial"/>
          <w:sz w:val="24"/>
          <w:szCs w:val="24"/>
        </w:rPr>
        <w:t xml:space="preserve"> - http://www.govbenefits.gov/ExternalLinkPageFlow/ExternalLinkPageFlowController.jpf?&amp;url=http://www.dhs.state.ia.us/PolicyAnalysis/PolicyManualPages/Manual_Documents/Forms/470-0462.pdf</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Kansas</w:t>
      </w:r>
      <w:r w:rsidRPr="00635DBF">
        <w:rPr>
          <w:rFonts w:ascii="Arial" w:hAnsi="Arial" w:cs="Arial"/>
          <w:sz w:val="24"/>
          <w:szCs w:val="24"/>
        </w:rPr>
        <w:t xml:space="preserve"> - </w:t>
      </w:r>
      <w:proofErr w:type="spellStart"/>
      <w:r w:rsidRPr="00635DBF">
        <w:rPr>
          <w:rFonts w:ascii="Arial" w:hAnsi="Arial" w:cs="Arial"/>
          <w:sz w:val="24"/>
          <w:szCs w:val="24"/>
        </w:rPr>
        <w:t>www.srskansas.org</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Kentucky</w:t>
      </w:r>
      <w:r w:rsidRPr="00635DBF">
        <w:rPr>
          <w:rFonts w:ascii="Arial" w:hAnsi="Arial" w:cs="Arial"/>
          <w:sz w:val="24"/>
          <w:szCs w:val="24"/>
        </w:rPr>
        <w:t xml:space="preserve"> - </w:t>
      </w:r>
      <w:proofErr w:type="spellStart"/>
      <w:r w:rsidRPr="00635DBF">
        <w:rPr>
          <w:rFonts w:ascii="Arial" w:hAnsi="Arial" w:cs="Arial"/>
          <w:sz w:val="24"/>
          <w:szCs w:val="24"/>
        </w:rPr>
        <w:t>https://apps.chfs.ky.gov/Office_Phone/index.aspx</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Louisiana</w:t>
      </w:r>
      <w:r w:rsidRPr="00635DBF">
        <w:rPr>
          <w:rFonts w:ascii="Arial" w:hAnsi="Arial" w:cs="Arial"/>
          <w:sz w:val="24"/>
          <w:szCs w:val="24"/>
        </w:rPr>
        <w:t xml:space="preserve"> - http://www.govbenefits.gov/ExternalLinkPageFlow/ExternalLinkPageFlowController.jpf?&amp;url=http://www.dss.state.la.us/departments/ofs/Family_Independence_Temporary_.html</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 xml:space="preserve">Maine </w:t>
      </w:r>
      <w:r w:rsidRPr="00635DBF">
        <w:rPr>
          <w:rFonts w:ascii="Arial" w:hAnsi="Arial" w:cs="Arial"/>
          <w:sz w:val="24"/>
          <w:szCs w:val="24"/>
        </w:rPr>
        <w:t xml:space="preserve">- </w:t>
      </w:r>
      <w:proofErr w:type="spellStart"/>
      <w:r w:rsidRPr="00635DBF">
        <w:rPr>
          <w:rFonts w:ascii="Arial" w:hAnsi="Arial" w:cs="Arial"/>
          <w:sz w:val="24"/>
          <w:szCs w:val="24"/>
        </w:rPr>
        <w:t>www.state.me.us/dhs/bfi/tanf/TANF.htm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 xml:space="preserve">Maryland </w:t>
      </w:r>
      <w:r w:rsidRPr="00635DBF">
        <w:rPr>
          <w:rFonts w:ascii="Arial" w:hAnsi="Arial" w:cs="Arial"/>
          <w:sz w:val="24"/>
          <w:szCs w:val="24"/>
        </w:rPr>
        <w:t xml:space="preserve">- </w:t>
      </w:r>
      <w:proofErr w:type="spellStart"/>
      <w:r w:rsidRPr="00635DBF">
        <w:rPr>
          <w:rFonts w:ascii="Arial" w:hAnsi="Arial" w:cs="Arial"/>
          <w:sz w:val="24"/>
          <w:szCs w:val="24"/>
        </w:rPr>
        <w:t>www.dhr.state.md.us/how/cashfood/tca.htm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Massachusetts</w:t>
      </w:r>
      <w:r w:rsidRPr="00635DBF">
        <w:rPr>
          <w:rFonts w:ascii="Arial" w:hAnsi="Arial" w:cs="Arial"/>
          <w:sz w:val="24"/>
          <w:szCs w:val="24"/>
        </w:rPr>
        <w:t xml:space="preserve"> - </w:t>
      </w:r>
      <w:proofErr w:type="spellStart"/>
      <w:r w:rsidRPr="00635DBF">
        <w:rPr>
          <w:rFonts w:ascii="Arial" w:hAnsi="Arial" w:cs="Arial"/>
          <w:sz w:val="24"/>
          <w:szCs w:val="24"/>
        </w:rPr>
        <w:t>www.mass.gov/dta</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 xml:space="preserve">Michigan </w:t>
      </w:r>
      <w:r w:rsidRPr="00635DBF">
        <w:rPr>
          <w:rFonts w:ascii="Arial" w:hAnsi="Arial" w:cs="Arial"/>
          <w:sz w:val="24"/>
          <w:szCs w:val="24"/>
        </w:rPr>
        <w:t xml:space="preserve">- </w:t>
      </w:r>
      <w:proofErr w:type="spellStart"/>
      <w:r w:rsidRPr="00635DBF">
        <w:rPr>
          <w:rFonts w:ascii="Arial" w:hAnsi="Arial" w:cs="Arial"/>
          <w:sz w:val="24"/>
          <w:szCs w:val="24"/>
        </w:rPr>
        <w:t>www.michigan.gov</w:t>
      </w:r>
      <w:proofErr w:type="spellEnd"/>
      <w:r w:rsidRPr="00635DBF">
        <w:rPr>
          <w:rFonts w:ascii="Arial" w:hAnsi="Arial" w:cs="Arial"/>
          <w:sz w:val="24"/>
          <w:szCs w:val="24"/>
        </w:rPr>
        <w:t>/</w:t>
      </w:r>
      <w:proofErr w:type="spellStart"/>
      <w:r w:rsidRPr="00635DBF">
        <w:rPr>
          <w:rFonts w:ascii="Arial" w:hAnsi="Arial" w:cs="Arial"/>
          <w:sz w:val="24"/>
          <w:szCs w:val="24"/>
        </w:rPr>
        <w:t>fia</w:t>
      </w:r>
      <w:proofErr w:type="spellEnd"/>
      <w:r w:rsidRPr="00635DBF">
        <w:rPr>
          <w:rFonts w:ascii="Arial" w:hAnsi="Arial" w:cs="Arial"/>
          <w:sz w:val="24"/>
          <w:szCs w:val="24"/>
        </w:rPr>
        <w:t>/0,1607,7-124-5453_5526_22957---,</w:t>
      </w:r>
      <w:proofErr w:type="spellStart"/>
      <w:r w:rsidRPr="00635DBF">
        <w:rPr>
          <w:rFonts w:ascii="Arial" w:hAnsi="Arial" w:cs="Arial"/>
          <w:sz w:val="24"/>
          <w:szCs w:val="24"/>
        </w:rPr>
        <w:t>00.html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 xml:space="preserve">Minnesota </w:t>
      </w:r>
      <w:r w:rsidRPr="00635DBF">
        <w:rPr>
          <w:rFonts w:ascii="Arial" w:hAnsi="Arial" w:cs="Arial"/>
          <w:sz w:val="24"/>
          <w:szCs w:val="24"/>
        </w:rPr>
        <w:t xml:space="preserve">- </w:t>
      </w:r>
      <w:r>
        <w:rPr>
          <w:rFonts w:ascii="Arial" w:hAnsi="Arial" w:cs="Arial"/>
          <w:sz w:val="24"/>
          <w:szCs w:val="24"/>
        </w:rPr>
        <w:t>h</w:t>
      </w:r>
      <w:r w:rsidRPr="00635DBF">
        <w:rPr>
          <w:rFonts w:ascii="Arial" w:hAnsi="Arial" w:cs="Arial"/>
          <w:sz w:val="24"/>
          <w:szCs w:val="24"/>
        </w:rPr>
        <w:t>ttp://www.govbenefits.gov/ExternalLinkPageFlow/ExternalLinkPageFlowController.jpf?&amp;url=http://www.dhs.state.mn.us/main/idcplg?IdcService=GET_DYNAMIC_CONVERSION&amp;RevisionSelectionMethod=LatestReleased&amp;Redirected=true&amp;dDocName=id_005325</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 xml:space="preserve">Mississippi </w:t>
      </w:r>
      <w:r w:rsidRPr="00635DBF">
        <w:rPr>
          <w:rFonts w:ascii="Arial" w:hAnsi="Arial" w:cs="Arial"/>
          <w:sz w:val="24"/>
          <w:szCs w:val="24"/>
        </w:rPr>
        <w:t xml:space="preserve">- </w:t>
      </w:r>
      <w:proofErr w:type="spellStart"/>
      <w:r w:rsidRPr="00635DBF">
        <w:rPr>
          <w:rFonts w:ascii="Arial" w:hAnsi="Arial" w:cs="Arial"/>
          <w:sz w:val="24"/>
          <w:szCs w:val="24"/>
        </w:rPr>
        <w:t>www.mdhs.state.ms.us/ea_tanf.html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Missouri</w:t>
      </w:r>
      <w:r w:rsidRPr="00635DBF">
        <w:rPr>
          <w:rFonts w:ascii="Arial" w:hAnsi="Arial" w:cs="Arial"/>
          <w:sz w:val="24"/>
          <w:szCs w:val="24"/>
        </w:rPr>
        <w:t xml:space="preserve"> - </w:t>
      </w:r>
      <w:proofErr w:type="spellStart"/>
      <w:r w:rsidRPr="00635DBF">
        <w:rPr>
          <w:rFonts w:ascii="Arial" w:hAnsi="Arial" w:cs="Arial"/>
          <w:sz w:val="24"/>
          <w:szCs w:val="24"/>
        </w:rPr>
        <w:t>dss.missouri.gov</w:t>
      </w:r>
      <w:proofErr w:type="spellEnd"/>
      <w:r w:rsidRPr="00635DBF">
        <w:rPr>
          <w:rFonts w:ascii="Arial" w:hAnsi="Arial" w:cs="Arial"/>
          <w:sz w:val="24"/>
          <w:szCs w:val="24"/>
        </w:rPr>
        <w:t>/</w:t>
      </w:r>
      <w:proofErr w:type="spellStart"/>
      <w:r w:rsidRPr="00635DBF">
        <w:rPr>
          <w:rFonts w:ascii="Arial" w:hAnsi="Arial" w:cs="Arial"/>
          <w:sz w:val="24"/>
          <w:szCs w:val="24"/>
        </w:rPr>
        <w:t>fsd</w:t>
      </w:r>
      <w:proofErr w:type="spellEnd"/>
      <w:r w:rsidRPr="00635DBF">
        <w:rPr>
          <w:rFonts w:ascii="Arial" w:hAnsi="Arial" w:cs="Arial"/>
          <w:sz w:val="24"/>
          <w:szCs w:val="24"/>
        </w:rPr>
        <w:t>/</w:t>
      </w:r>
      <w:proofErr w:type="spellStart"/>
      <w:r w:rsidRPr="00635DBF">
        <w:rPr>
          <w:rFonts w:ascii="Arial" w:hAnsi="Arial" w:cs="Arial"/>
          <w:sz w:val="24"/>
          <w:szCs w:val="24"/>
        </w:rPr>
        <w:t>tempa.htm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lastRenderedPageBreak/>
        <w:t>Montana</w:t>
      </w:r>
      <w:r w:rsidRPr="00635DBF">
        <w:rPr>
          <w:rFonts w:ascii="Arial" w:hAnsi="Arial" w:cs="Arial"/>
          <w:sz w:val="24"/>
          <w:szCs w:val="24"/>
        </w:rPr>
        <w:t xml:space="preserve"> - http://www.govbenefits.gov/ExternalLinkPageFlow/ExternalLinkPageFlowController.jpf?&amp;url=http://www.dphhs.state.mt.us/about_us/divisions/human_community_services/additional/tanf_eligibility.htm</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Nebraska</w:t>
      </w:r>
      <w:r w:rsidRPr="00635DBF">
        <w:rPr>
          <w:rFonts w:ascii="Arial" w:hAnsi="Arial" w:cs="Arial"/>
          <w:sz w:val="24"/>
          <w:szCs w:val="24"/>
        </w:rPr>
        <w:t xml:space="preserve"> - </w:t>
      </w:r>
      <w:proofErr w:type="spellStart"/>
      <w:r w:rsidRPr="00635DBF">
        <w:rPr>
          <w:rFonts w:ascii="Arial" w:hAnsi="Arial" w:cs="Arial"/>
          <w:sz w:val="24"/>
          <w:szCs w:val="24"/>
        </w:rPr>
        <w:t>www.hhs.state.ne.us/fia/adc.htm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Nevada</w:t>
      </w:r>
      <w:r w:rsidRPr="00635DBF">
        <w:rPr>
          <w:rFonts w:ascii="Arial" w:hAnsi="Arial" w:cs="Arial"/>
          <w:sz w:val="24"/>
          <w:szCs w:val="24"/>
        </w:rPr>
        <w:t xml:space="preserve"> - http://www.govbenefits.gov/ExternalLinkPageFlow/ExternalLinkPageFlowController.jpf?&amp;url=http://dwss.nv.gov/index.php?option=com_content&amp;task=view&amp;id=122&amp;Itemid=319</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New Hampshire</w:t>
      </w:r>
      <w:r w:rsidRPr="00635DBF">
        <w:rPr>
          <w:rFonts w:ascii="Arial" w:hAnsi="Arial" w:cs="Arial"/>
          <w:sz w:val="24"/>
          <w:szCs w:val="24"/>
        </w:rPr>
        <w:t xml:space="preserve"> - </w:t>
      </w:r>
      <w:proofErr w:type="spellStart"/>
      <w:r w:rsidRPr="00635DBF">
        <w:rPr>
          <w:rFonts w:ascii="Arial" w:hAnsi="Arial" w:cs="Arial"/>
          <w:sz w:val="24"/>
          <w:szCs w:val="24"/>
        </w:rPr>
        <w:t>www.dhhs.nh.gov/DHHS/TANF/default.htm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New Jersey</w:t>
      </w:r>
      <w:r w:rsidRPr="00635DBF">
        <w:rPr>
          <w:rFonts w:ascii="Arial" w:hAnsi="Arial" w:cs="Arial"/>
          <w:sz w:val="24"/>
          <w:szCs w:val="24"/>
        </w:rPr>
        <w:t xml:space="preserve"> - </w:t>
      </w:r>
      <w:proofErr w:type="spellStart"/>
      <w:r w:rsidRPr="00635DBF">
        <w:rPr>
          <w:rFonts w:ascii="Arial" w:hAnsi="Arial" w:cs="Arial"/>
          <w:sz w:val="24"/>
          <w:szCs w:val="24"/>
        </w:rPr>
        <w:t>www.state.nj.us/humanservices/dfd/dfdcwa39.html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New Mexico</w:t>
      </w:r>
      <w:r w:rsidRPr="00635DBF">
        <w:rPr>
          <w:rFonts w:ascii="Arial" w:hAnsi="Arial" w:cs="Arial"/>
          <w:sz w:val="24"/>
          <w:szCs w:val="24"/>
        </w:rPr>
        <w:t xml:space="preserve"> - </w:t>
      </w:r>
      <w:proofErr w:type="spellStart"/>
      <w:r w:rsidRPr="00635DBF">
        <w:rPr>
          <w:rFonts w:ascii="Arial" w:hAnsi="Arial" w:cs="Arial"/>
          <w:sz w:val="24"/>
          <w:szCs w:val="24"/>
        </w:rPr>
        <w:t>www.hsd.state.nm.us/isd/fieldoffices.html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New York</w:t>
      </w:r>
      <w:r w:rsidRPr="00635DBF">
        <w:rPr>
          <w:rFonts w:ascii="Arial" w:hAnsi="Arial" w:cs="Arial"/>
          <w:sz w:val="24"/>
          <w:szCs w:val="24"/>
        </w:rPr>
        <w:t xml:space="preserve"> - </w:t>
      </w:r>
      <w:proofErr w:type="spellStart"/>
      <w:r w:rsidRPr="00635DBF">
        <w:rPr>
          <w:rFonts w:ascii="Arial" w:hAnsi="Arial" w:cs="Arial"/>
          <w:sz w:val="24"/>
          <w:szCs w:val="24"/>
        </w:rPr>
        <w:t>www.otda.state.ny.us/main/ta/</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 xml:space="preserve">North Carolina - </w:t>
      </w:r>
      <w:proofErr w:type="spellStart"/>
      <w:r w:rsidRPr="00635DBF">
        <w:rPr>
          <w:rFonts w:ascii="Arial" w:hAnsi="Arial" w:cs="Arial"/>
          <w:sz w:val="24"/>
          <w:szCs w:val="24"/>
        </w:rPr>
        <w:t>www.dhhs.state.nc.us/dss/ei/ei_hm.htm</w:t>
      </w:r>
      <w:proofErr w:type="spellEnd"/>
      <w:r w:rsidRPr="00635DBF">
        <w:rPr>
          <w:rFonts w:ascii="Arial" w:hAnsi="Arial" w:cs="Arial"/>
          <w:sz w:val="24"/>
          <w:szCs w:val="24"/>
        </w:rPr>
        <w:t xml:space="preserve"> </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North Dakota</w:t>
      </w:r>
      <w:r w:rsidRPr="00635DBF">
        <w:rPr>
          <w:rFonts w:ascii="Arial" w:hAnsi="Arial" w:cs="Arial"/>
          <w:sz w:val="24"/>
          <w:szCs w:val="24"/>
        </w:rPr>
        <w:t xml:space="preserve"> - http://www.govbenefits.gov/ExternalLinkPageFlow/ExternalLinkPageFlowController.jpf?&amp;url=http://lnotes.state.nd.us/dhs/dhsweb.nsf/e486bc94591422b58625662c007143ec/33755491882e73ec862566730069c62e?OpenDocument</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Ohio</w:t>
      </w:r>
      <w:r w:rsidRPr="00635DBF">
        <w:rPr>
          <w:rFonts w:ascii="Arial" w:hAnsi="Arial" w:cs="Arial"/>
          <w:sz w:val="24"/>
          <w:szCs w:val="24"/>
        </w:rPr>
        <w:t xml:space="preserve"> - </w:t>
      </w:r>
      <w:proofErr w:type="spellStart"/>
      <w:r w:rsidRPr="00635DBF">
        <w:rPr>
          <w:rFonts w:ascii="Arial" w:hAnsi="Arial" w:cs="Arial"/>
          <w:sz w:val="24"/>
          <w:szCs w:val="24"/>
        </w:rPr>
        <w:t>jfs.ohio.gov</w:t>
      </w:r>
      <w:proofErr w:type="spellEnd"/>
      <w:r w:rsidRPr="00635DBF">
        <w:rPr>
          <w:rFonts w:ascii="Arial" w:hAnsi="Arial" w:cs="Arial"/>
          <w:sz w:val="24"/>
          <w:szCs w:val="24"/>
        </w:rPr>
        <w:t>/</w:t>
      </w:r>
      <w:proofErr w:type="spellStart"/>
      <w:r w:rsidRPr="00635DBF">
        <w:rPr>
          <w:rFonts w:ascii="Arial" w:hAnsi="Arial" w:cs="Arial"/>
          <w:sz w:val="24"/>
          <w:szCs w:val="24"/>
        </w:rPr>
        <w:t>localservices</w:t>
      </w:r>
      <w:proofErr w:type="spellEnd"/>
      <w:r w:rsidRPr="00635DBF">
        <w:rPr>
          <w:rFonts w:ascii="Arial" w:hAnsi="Arial" w:cs="Arial"/>
          <w:sz w:val="24"/>
          <w:szCs w:val="24"/>
        </w:rPr>
        <w:t>/</w:t>
      </w:r>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Oklahoma</w:t>
      </w:r>
      <w:r w:rsidRPr="00635DBF">
        <w:rPr>
          <w:rFonts w:ascii="Arial" w:hAnsi="Arial" w:cs="Arial"/>
          <w:sz w:val="24"/>
          <w:szCs w:val="24"/>
        </w:rPr>
        <w:t xml:space="preserve"> - </w:t>
      </w:r>
      <w:proofErr w:type="spellStart"/>
      <w:r w:rsidRPr="00635DBF">
        <w:rPr>
          <w:rFonts w:ascii="Arial" w:hAnsi="Arial" w:cs="Arial"/>
          <w:sz w:val="24"/>
          <w:szCs w:val="24"/>
        </w:rPr>
        <w:t>www.okdhs.org/programsandservices/tanf/</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Oregon</w:t>
      </w:r>
      <w:r w:rsidRPr="00635DBF">
        <w:rPr>
          <w:rFonts w:ascii="Arial" w:hAnsi="Arial" w:cs="Arial"/>
          <w:sz w:val="24"/>
          <w:szCs w:val="24"/>
        </w:rPr>
        <w:t xml:space="preserve"> - </w:t>
      </w:r>
      <w:proofErr w:type="spellStart"/>
      <w:r w:rsidRPr="00635DBF">
        <w:rPr>
          <w:rFonts w:ascii="Arial" w:hAnsi="Arial" w:cs="Arial"/>
          <w:sz w:val="24"/>
          <w:szCs w:val="24"/>
        </w:rPr>
        <w:t>www.oregonhelps.org/</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Pennsylvania</w:t>
      </w:r>
      <w:r w:rsidRPr="00635DBF">
        <w:rPr>
          <w:rFonts w:ascii="Arial" w:hAnsi="Arial" w:cs="Arial"/>
          <w:sz w:val="24"/>
          <w:szCs w:val="24"/>
        </w:rPr>
        <w:t xml:space="preserve"> - </w:t>
      </w:r>
      <w:proofErr w:type="spellStart"/>
      <w:r w:rsidRPr="00635DBF">
        <w:rPr>
          <w:rFonts w:ascii="Arial" w:hAnsi="Arial" w:cs="Arial"/>
          <w:sz w:val="24"/>
          <w:szCs w:val="24"/>
        </w:rPr>
        <w:t>www.dpw.state.pa.us/About/OIM/003670281.htm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Rhode Island</w:t>
      </w:r>
      <w:r w:rsidRPr="00635DBF">
        <w:rPr>
          <w:rFonts w:ascii="Arial" w:hAnsi="Arial" w:cs="Arial"/>
          <w:sz w:val="24"/>
          <w:szCs w:val="24"/>
        </w:rPr>
        <w:t xml:space="preserve"> - </w:t>
      </w:r>
      <w:proofErr w:type="spellStart"/>
      <w:r w:rsidRPr="00635DBF">
        <w:rPr>
          <w:rFonts w:ascii="Arial" w:hAnsi="Arial" w:cs="Arial"/>
          <w:sz w:val="24"/>
          <w:szCs w:val="24"/>
        </w:rPr>
        <w:t>www.dhs.state.ri.us/dhs/dfipref.htm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South Carolina</w:t>
      </w:r>
      <w:r w:rsidRPr="00635DBF">
        <w:rPr>
          <w:rFonts w:ascii="Arial" w:hAnsi="Arial" w:cs="Arial"/>
          <w:sz w:val="24"/>
          <w:szCs w:val="24"/>
        </w:rPr>
        <w:t xml:space="preserve"> - </w:t>
      </w:r>
      <w:proofErr w:type="spellStart"/>
      <w:r w:rsidRPr="00635DBF">
        <w:rPr>
          <w:rFonts w:ascii="Arial" w:hAnsi="Arial" w:cs="Arial"/>
          <w:sz w:val="24"/>
          <w:szCs w:val="24"/>
        </w:rPr>
        <w:t>www.state.sc.us/dss/contact.html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South Dakota</w:t>
      </w:r>
      <w:r w:rsidRPr="00635DBF">
        <w:rPr>
          <w:rFonts w:ascii="Arial" w:hAnsi="Arial" w:cs="Arial"/>
          <w:sz w:val="24"/>
          <w:szCs w:val="24"/>
        </w:rPr>
        <w:t xml:space="preserve"> - </w:t>
      </w:r>
      <w:proofErr w:type="spellStart"/>
      <w:r w:rsidRPr="00635DBF">
        <w:rPr>
          <w:rFonts w:ascii="Arial" w:hAnsi="Arial" w:cs="Arial"/>
          <w:sz w:val="24"/>
          <w:szCs w:val="24"/>
        </w:rPr>
        <w:t>www.state.sd.us/social/TANF/index.htm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Tennessee</w:t>
      </w:r>
      <w:r w:rsidRPr="00635DBF">
        <w:rPr>
          <w:rFonts w:ascii="Arial" w:hAnsi="Arial" w:cs="Arial"/>
          <w:sz w:val="24"/>
          <w:szCs w:val="24"/>
        </w:rPr>
        <w:t xml:space="preserve"> - </w:t>
      </w:r>
      <w:proofErr w:type="spellStart"/>
      <w:r w:rsidRPr="00635DBF">
        <w:rPr>
          <w:rFonts w:ascii="Arial" w:hAnsi="Arial" w:cs="Arial"/>
          <w:sz w:val="24"/>
          <w:szCs w:val="24"/>
        </w:rPr>
        <w:t>www.state.tn.us/humanserv/st_map.htm</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Texas</w:t>
      </w:r>
      <w:r w:rsidRPr="00635DBF">
        <w:rPr>
          <w:rFonts w:ascii="Arial" w:hAnsi="Arial" w:cs="Arial"/>
          <w:sz w:val="24"/>
          <w:szCs w:val="24"/>
        </w:rPr>
        <w:t xml:space="preserve"> - </w:t>
      </w:r>
      <w:proofErr w:type="spellStart"/>
      <w:r w:rsidRPr="00635DBF">
        <w:rPr>
          <w:rFonts w:ascii="Arial" w:hAnsi="Arial" w:cs="Arial"/>
          <w:sz w:val="24"/>
          <w:szCs w:val="24"/>
        </w:rPr>
        <w:t>https://www.yourtexasbenefits.com/wps/portal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Utah</w:t>
      </w:r>
      <w:r w:rsidRPr="00635DBF">
        <w:rPr>
          <w:rFonts w:ascii="Arial" w:hAnsi="Arial" w:cs="Arial"/>
          <w:sz w:val="24"/>
          <w:szCs w:val="24"/>
        </w:rPr>
        <w:t xml:space="preserve"> - </w:t>
      </w:r>
      <w:proofErr w:type="spellStart"/>
      <w:r w:rsidRPr="00635DBF">
        <w:rPr>
          <w:rFonts w:ascii="Arial" w:hAnsi="Arial" w:cs="Arial"/>
          <w:sz w:val="24"/>
          <w:szCs w:val="24"/>
        </w:rPr>
        <w:t>www.utah.gov</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Vermont</w:t>
      </w:r>
      <w:r w:rsidRPr="00635DBF">
        <w:rPr>
          <w:rFonts w:ascii="Arial" w:hAnsi="Arial" w:cs="Arial"/>
          <w:sz w:val="24"/>
          <w:szCs w:val="24"/>
        </w:rPr>
        <w:t xml:space="preserve"> - </w:t>
      </w:r>
      <w:proofErr w:type="spellStart"/>
      <w:r w:rsidRPr="00635DBF">
        <w:rPr>
          <w:rFonts w:ascii="Arial" w:hAnsi="Arial" w:cs="Arial"/>
          <w:sz w:val="24"/>
          <w:szCs w:val="24"/>
        </w:rPr>
        <w:t>www.dcf.vermont.gov/esd/reach_up</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Virginia</w:t>
      </w:r>
      <w:r w:rsidRPr="00635DBF">
        <w:rPr>
          <w:rFonts w:ascii="Arial" w:hAnsi="Arial" w:cs="Arial"/>
          <w:sz w:val="24"/>
          <w:szCs w:val="24"/>
        </w:rPr>
        <w:t xml:space="preserve"> - </w:t>
      </w:r>
      <w:proofErr w:type="spellStart"/>
      <w:r w:rsidRPr="00635DBF">
        <w:rPr>
          <w:rFonts w:ascii="Arial" w:hAnsi="Arial" w:cs="Arial"/>
          <w:sz w:val="24"/>
          <w:szCs w:val="24"/>
        </w:rPr>
        <w:t>www.dss.state.va.us/form/index.html#financial</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Washington</w:t>
      </w:r>
      <w:r w:rsidRPr="00635DBF">
        <w:rPr>
          <w:rFonts w:ascii="Arial" w:hAnsi="Arial" w:cs="Arial"/>
          <w:sz w:val="24"/>
          <w:szCs w:val="24"/>
        </w:rPr>
        <w:t xml:space="preserve"> - </w:t>
      </w:r>
      <w:proofErr w:type="spellStart"/>
      <w:r w:rsidRPr="00635DBF">
        <w:rPr>
          <w:rFonts w:ascii="Arial" w:hAnsi="Arial" w:cs="Arial"/>
          <w:sz w:val="24"/>
          <w:szCs w:val="24"/>
        </w:rPr>
        <w:t>www.workfirst.wa.gov/</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t>West Virginia</w:t>
      </w:r>
      <w:r w:rsidRPr="00635DBF">
        <w:rPr>
          <w:rFonts w:ascii="Arial" w:hAnsi="Arial" w:cs="Arial"/>
          <w:sz w:val="24"/>
          <w:szCs w:val="24"/>
        </w:rPr>
        <w:t xml:space="preserve"> - </w:t>
      </w:r>
      <w:proofErr w:type="spellStart"/>
      <w:r w:rsidRPr="00635DBF">
        <w:rPr>
          <w:rFonts w:ascii="Arial" w:hAnsi="Arial" w:cs="Arial"/>
          <w:sz w:val="24"/>
          <w:szCs w:val="24"/>
        </w:rPr>
        <w:t>www.wvdhhr.org/bcf/family_assistance/wvworks.asp</w:t>
      </w:r>
      <w:proofErr w:type="spellEnd"/>
    </w:p>
    <w:p w:rsidR="00B93AC9" w:rsidRPr="00635DBF" w:rsidRDefault="00B93AC9" w:rsidP="00B93AC9">
      <w:pPr>
        <w:tabs>
          <w:tab w:val="num" w:pos="0"/>
        </w:tabs>
        <w:spacing w:after="0" w:line="360" w:lineRule="auto"/>
        <w:rPr>
          <w:rFonts w:ascii="Arial" w:hAnsi="Arial" w:cs="Arial"/>
          <w:sz w:val="24"/>
          <w:szCs w:val="24"/>
        </w:rPr>
      </w:pPr>
      <w:r w:rsidRPr="00635DBF">
        <w:rPr>
          <w:rFonts w:ascii="Arial" w:hAnsi="Arial" w:cs="Arial"/>
          <w:bCs/>
          <w:sz w:val="24"/>
          <w:szCs w:val="24"/>
        </w:rPr>
        <w:lastRenderedPageBreak/>
        <w:t>Wisconsin</w:t>
      </w:r>
      <w:r w:rsidRPr="00635DBF">
        <w:rPr>
          <w:rFonts w:ascii="Arial" w:hAnsi="Arial" w:cs="Arial"/>
          <w:bCs/>
          <w:i/>
          <w:iCs/>
          <w:sz w:val="24"/>
          <w:szCs w:val="24"/>
        </w:rPr>
        <w:t xml:space="preserve"> </w:t>
      </w:r>
      <w:r w:rsidRPr="00635DBF">
        <w:rPr>
          <w:rFonts w:ascii="Arial" w:hAnsi="Arial" w:cs="Arial"/>
          <w:sz w:val="24"/>
          <w:szCs w:val="24"/>
        </w:rPr>
        <w:t xml:space="preserve">- </w:t>
      </w:r>
      <w:proofErr w:type="spellStart"/>
      <w:r w:rsidRPr="00635DBF">
        <w:rPr>
          <w:rFonts w:ascii="Arial" w:hAnsi="Arial" w:cs="Arial"/>
          <w:sz w:val="24"/>
          <w:szCs w:val="24"/>
        </w:rPr>
        <w:t>www.dwd.state.wi.us/dws/w2/default.htm</w:t>
      </w:r>
      <w:proofErr w:type="spellEnd"/>
    </w:p>
    <w:p w:rsidR="00B93AC9" w:rsidRPr="00635DBF" w:rsidRDefault="00B93AC9" w:rsidP="00B93AC9">
      <w:pPr>
        <w:tabs>
          <w:tab w:val="num" w:pos="0"/>
        </w:tabs>
        <w:spacing w:after="0" w:line="360" w:lineRule="auto"/>
        <w:rPr>
          <w:rFonts w:ascii="Arial" w:hAnsi="Arial" w:cs="Arial"/>
          <w:bCs/>
          <w:sz w:val="24"/>
          <w:szCs w:val="24"/>
        </w:rPr>
      </w:pPr>
      <w:r w:rsidRPr="00635DBF">
        <w:rPr>
          <w:rFonts w:ascii="Arial" w:hAnsi="Arial" w:cs="Arial"/>
          <w:bCs/>
          <w:sz w:val="24"/>
          <w:szCs w:val="24"/>
        </w:rPr>
        <w:t>Wyoming</w:t>
      </w:r>
      <w:r w:rsidRPr="00635DBF">
        <w:rPr>
          <w:rFonts w:ascii="Arial" w:hAnsi="Arial" w:cs="Arial"/>
          <w:sz w:val="24"/>
          <w:szCs w:val="24"/>
        </w:rPr>
        <w:t xml:space="preserve"> - </w:t>
      </w:r>
      <w:proofErr w:type="spellStart"/>
      <w:r w:rsidRPr="00635DBF">
        <w:rPr>
          <w:rFonts w:ascii="Arial" w:hAnsi="Arial" w:cs="Arial"/>
          <w:sz w:val="24"/>
          <w:szCs w:val="24"/>
        </w:rPr>
        <w:t>dfsweb.state.wy.us</w:t>
      </w:r>
      <w:proofErr w:type="spellEnd"/>
      <w:r w:rsidRPr="00635DBF">
        <w:rPr>
          <w:rFonts w:ascii="Arial" w:hAnsi="Arial" w:cs="Arial"/>
          <w:sz w:val="24"/>
          <w:szCs w:val="24"/>
        </w:rPr>
        <w:t>/districts/</w:t>
      </w:r>
      <w:proofErr w:type="spellStart"/>
      <w:r w:rsidRPr="00635DBF">
        <w:rPr>
          <w:rFonts w:ascii="Arial" w:hAnsi="Arial" w:cs="Arial"/>
          <w:sz w:val="24"/>
          <w:szCs w:val="24"/>
        </w:rPr>
        <w:t>base2.htm</w:t>
      </w:r>
      <w:proofErr w:type="spellEnd"/>
      <w:r w:rsidRPr="00635DBF">
        <w:rPr>
          <w:rFonts w:ascii="Arial" w:hAnsi="Arial" w:cs="Arial"/>
          <w:bCs/>
          <w:sz w:val="24"/>
          <w:szCs w:val="24"/>
        </w:rPr>
        <w:t xml:space="preserve">  </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Heading1"/>
        <w:tabs>
          <w:tab w:val="num" w:pos="0"/>
        </w:tabs>
        <w:spacing w:before="0" w:line="360" w:lineRule="auto"/>
        <w:rPr>
          <w:rFonts w:ascii="Arial" w:hAnsi="Arial" w:cs="Arial"/>
          <w:color w:val="auto"/>
          <w:sz w:val="24"/>
          <w:szCs w:val="24"/>
        </w:rPr>
      </w:pPr>
      <w:r>
        <w:rPr>
          <w:rFonts w:ascii="Arial" w:hAnsi="Arial" w:cs="Arial"/>
          <w:color w:val="auto"/>
          <w:sz w:val="24"/>
          <w:szCs w:val="24"/>
        </w:rPr>
        <w:t>M</w:t>
      </w:r>
      <w:r w:rsidRPr="00635DBF">
        <w:rPr>
          <w:rFonts w:ascii="Arial" w:hAnsi="Arial" w:cs="Arial"/>
          <w:color w:val="auto"/>
          <w:sz w:val="24"/>
          <w:szCs w:val="24"/>
        </w:rPr>
        <w:t>ORTGAGE RELIEF</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proofErr w:type="spellStart"/>
      <w:r w:rsidRPr="00635DBF">
        <w:rPr>
          <w:rFonts w:ascii="Arial" w:hAnsi="Arial" w:cs="Arial"/>
          <w:b w:val="0"/>
          <w:sz w:val="24"/>
        </w:rPr>
        <w:t>HomeFree</w:t>
      </w:r>
      <w:proofErr w:type="spellEnd"/>
      <w:r w:rsidRPr="00635DBF">
        <w:rPr>
          <w:rFonts w:ascii="Arial" w:hAnsi="Arial" w:cs="Arial"/>
          <w:b w:val="0"/>
          <w:sz w:val="24"/>
        </w:rPr>
        <w:t>-USA “Save A Family” Foreclosure Prevention Fund</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Pr>
          <w:rFonts w:ascii="Arial" w:hAnsi="Arial" w:cs="Arial"/>
          <w:bCs w:val="0"/>
          <w:sz w:val="24"/>
        </w:rPr>
        <w:tab/>
      </w:r>
      <w:proofErr w:type="spellStart"/>
      <w:r w:rsidRPr="00635DBF">
        <w:rPr>
          <w:rFonts w:ascii="Arial" w:hAnsi="Arial" w:cs="Arial"/>
          <w:bCs w:val="0"/>
          <w:sz w:val="24"/>
        </w:rPr>
        <w:t>www.homefreeusa.org/ht/d/sp/i/4943/pid/4943</w:t>
      </w:r>
      <w:proofErr w:type="spellEnd"/>
    </w:p>
    <w:p w:rsidR="00B93AC9" w:rsidRPr="00635DBF" w:rsidRDefault="00B93AC9" w:rsidP="00B93AC9">
      <w:pPr>
        <w:pStyle w:val="StyleBulletedListBold1"/>
        <w:numPr>
          <w:ilvl w:val="0"/>
          <w:numId w:val="0"/>
        </w:numPr>
        <w:tabs>
          <w:tab w:val="num" w:pos="0"/>
        </w:tabs>
        <w:spacing w:line="360" w:lineRule="auto"/>
        <w:rPr>
          <w:rFonts w:ascii="Arial" w:hAnsi="Arial" w:cs="Arial"/>
          <w:sz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Thousands of American families face threats to their homeownership every day</w:t>
      </w:r>
      <w:proofErr w:type="gramStart"/>
      <w:r w:rsidRPr="00635DBF">
        <w:rPr>
          <w:rFonts w:ascii="Arial" w:hAnsi="Arial" w:cs="Arial"/>
          <w:sz w:val="24"/>
          <w:szCs w:val="24"/>
        </w:rPr>
        <w:t xml:space="preserve">. </w:t>
      </w:r>
      <w:proofErr w:type="gramEnd"/>
      <w:r w:rsidRPr="00635DBF">
        <w:rPr>
          <w:rFonts w:ascii="Arial" w:hAnsi="Arial" w:cs="Arial"/>
          <w:sz w:val="24"/>
          <w:szCs w:val="24"/>
        </w:rPr>
        <w:t xml:space="preserve">Unemployment, illness, and predatory lending practices threaten the most valuable investment that a homeowner can possess, their home. </w:t>
      </w:r>
      <w:r>
        <w:rPr>
          <w:rFonts w:ascii="Arial" w:hAnsi="Arial" w:cs="Arial"/>
          <w:sz w:val="24"/>
          <w:szCs w:val="24"/>
        </w:rPr>
        <w:t xml:space="preserve"> </w:t>
      </w:r>
      <w:r w:rsidRPr="00635DBF">
        <w:rPr>
          <w:rFonts w:ascii="Arial" w:hAnsi="Arial" w:cs="Arial"/>
          <w:sz w:val="24"/>
          <w:szCs w:val="24"/>
        </w:rPr>
        <w:t xml:space="preserve">On average, five families call </w:t>
      </w:r>
      <w:proofErr w:type="spellStart"/>
      <w:r w:rsidRPr="00635DBF">
        <w:rPr>
          <w:rFonts w:ascii="Arial" w:hAnsi="Arial" w:cs="Arial"/>
          <w:sz w:val="24"/>
          <w:szCs w:val="24"/>
        </w:rPr>
        <w:t>HomeFree</w:t>
      </w:r>
      <w:proofErr w:type="spellEnd"/>
      <w:r w:rsidRPr="00635DBF">
        <w:rPr>
          <w:rFonts w:ascii="Arial" w:hAnsi="Arial" w:cs="Arial"/>
          <w:sz w:val="24"/>
          <w:szCs w:val="24"/>
        </w:rPr>
        <w:t>-USA for help every</w:t>
      </w:r>
      <w:r>
        <w:rPr>
          <w:rFonts w:ascii="Arial" w:hAnsi="Arial" w:cs="Arial"/>
          <w:sz w:val="24"/>
          <w:szCs w:val="24"/>
        </w:rPr>
        <w:t xml:space="preserve"> </w:t>
      </w:r>
      <w:r w:rsidRPr="00635DBF">
        <w:rPr>
          <w:rFonts w:ascii="Arial" w:hAnsi="Arial" w:cs="Arial"/>
          <w:sz w:val="24"/>
          <w:szCs w:val="24"/>
        </w:rPr>
        <w:t>day</w:t>
      </w:r>
      <w:proofErr w:type="gramStart"/>
      <w:r w:rsidRPr="00635DBF">
        <w:rPr>
          <w:rFonts w:ascii="Arial" w:hAnsi="Arial" w:cs="Arial"/>
          <w:sz w:val="24"/>
          <w:szCs w:val="24"/>
        </w:rPr>
        <w:t xml:space="preserve">. </w:t>
      </w:r>
      <w:proofErr w:type="gramEnd"/>
      <w:r w:rsidRPr="00635DBF">
        <w:rPr>
          <w:rFonts w:ascii="Arial" w:hAnsi="Arial" w:cs="Arial"/>
          <w:sz w:val="24"/>
          <w:szCs w:val="24"/>
        </w:rPr>
        <w:t xml:space="preserve">As a HUD approved housing counseling agency, </w:t>
      </w:r>
      <w:proofErr w:type="spellStart"/>
      <w:r w:rsidRPr="00635DBF">
        <w:rPr>
          <w:rFonts w:ascii="Arial" w:hAnsi="Arial" w:cs="Arial"/>
          <w:sz w:val="24"/>
          <w:szCs w:val="24"/>
        </w:rPr>
        <w:t>HomeFree</w:t>
      </w:r>
      <w:proofErr w:type="spellEnd"/>
      <w:r w:rsidRPr="00635DBF">
        <w:rPr>
          <w:rFonts w:ascii="Arial" w:hAnsi="Arial" w:cs="Arial"/>
          <w:sz w:val="24"/>
          <w:szCs w:val="24"/>
        </w:rPr>
        <w:t xml:space="preserve">-USA is required to help these at risk families with no charge to them. </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In some cases, they need help to pay the mortgage for a month or two.  In other cases</w:t>
      </w:r>
      <w:r>
        <w:rPr>
          <w:rFonts w:ascii="Arial" w:hAnsi="Arial" w:cs="Arial"/>
          <w:sz w:val="24"/>
          <w:szCs w:val="24"/>
        </w:rPr>
        <w:t>,</w:t>
      </w:r>
      <w:r w:rsidRPr="00635DBF">
        <w:rPr>
          <w:rFonts w:ascii="Arial" w:hAnsi="Arial" w:cs="Arial"/>
          <w:sz w:val="24"/>
          <w:szCs w:val="24"/>
        </w:rPr>
        <w:t xml:space="preserve"> they need an advocate and assistance with their lender to forestall foreclosure. </w:t>
      </w:r>
      <w:r>
        <w:rPr>
          <w:rFonts w:ascii="Arial" w:hAnsi="Arial" w:cs="Arial"/>
          <w:sz w:val="24"/>
          <w:szCs w:val="24"/>
        </w:rPr>
        <w:t xml:space="preserve"> </w:t>
      </w:r>
      <w:r w:rsidRPr="00635DBF">
        <w:rPr>
          <w:rFonts w:ascii="Arial" w:hAnsi="Arial" w:cs="Arial"/>
          <w:sz w:val="24"/>
          <w:szCs w:val="24"/>
        </w:rPr>
        <w:t xml:space="preserve">In all instances, a significant amount of time and/or money </w:t>
      </w:r>
      <w:proofErr w:type="gramStart"/>
      <w:r w:rsidRPr="00635DBF">
        <w:rPr>
          <w:rFonts w:ascii="Arial" w:hAnsi="Arial" w:cs="Arial"/>
          <w:sz w:val="24"/>
          <w:szCs w:val="24"/>
        </w:rPr>
        <w:t>must be spent</w:t>
      </w:r>
      <w:proofErr w:type="gramEnd"/>
      <w:r w:rsidRPr="00635DBF">
        <w:rPr>
          <w:rFonts w:ascii="Arial" w:hAnsi="Arial" w:cs="Arial"/>
          <w:sz w:val="24"/>
          <w:szCs w:val="24"/>
        </w:rPr>
        <w:t xml:space="preserve"> to ensure a positive outcome.</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With more than a decade of experience and a 0</w:t>
      </w:r>
      <w:r>
        <w:rPr>
          <w:rFonts w:ascii="Arial" w:hAnsi="Arial" w:cs="Arial"/>
          <w:sz w:val="24"/>
          <w:szCs w:val="24"/>
        </w:rPr>
        <w:t xml:space="preserve"> percent </w:t>
      </w:r>
      <w:r w:rsidRPr="00635DBF">
        <w:rPr>
          <w:rFonts w:ascii="Arial" w:hAnsi="Arial" w:cs="Arial"/>
          <w:sz w:val="24"/>
          <w:szCs w:val="24"/>
        </w:rPr>
        <w:t xml:space="preserve">foreclosure rate, </w:t>
      </w:r>
      <w:proofErr w:type="spellStart"/>
      <w:r w:rsidRPr="00635DBF">
        <w:rPr>
          <w:rFonts w:ascii="Arial" w:hAnsi="Arial" w:cs="Arial"/>
          <w:sz w:val="24"/>
          <w:szCs w:val="24"/>
        </w:rPr>
        <w:t>HomeFree</w:t>
      </w:r>
      <w:proofErr w:type="spellEnd"/>
      <w:r w:rsidRPr="00635DBF">
        <w:rPr>
          <w:rFonts w:ascii="Arial" w:hAnsi="Arial" w:cs="Arial"/>
          <w:sz w:val="24"/>
          <w:szCs w:val="24"/>
        </w:rPr>
        <w:t xml:space="preserve">-USA has the knowledge, </w:t>
      </w:r>
      <w:proofErr w:type="gramStart"/>
      <w:r w:rsidRPr="00635DBF">
        <w:rPr>
          <w:rFonts w:ascii="Arial" w:hAnsi="Arial" w:cs="Arial"/>
          <w:sz w:val="24"/>
          <w:szCs w:val="24"/>
        </w:rPr>
        <w:t>experience</w:t>
      </w:r>
      <w:proofErr w:type="gramEnd"/>
      <w:r w:rsidRPr="00635DBF">
        <w:rPr>
          <w:rFonts w:ascii="Arial" w:hAnsi="Arial" w:cs="Arial"/>
          <w:sz w:val="24"/>
          <w:szCs w:val="24"/>
        </w:rPr>
        <w:t xml:space="preserve"> and willingness to help at risk families to</w:t>
      </w:r>
      <w:r>
        <w:rPr>
          <w:rFonts w:ascii="Arial" w:hAnsi="Arial" w:cs="Arial"/>
          <w:sz w:val="24"/>
          <w:szCs w:val="24"/>
        </w:rPr>
        <w:t xml:space="preserve"> </w:t>
      </w:r>
      <w:r w:rsidRPr="00635DBF">
        <w:rPr>
          <w:rFonts w:ascii="Arial" w:hAnsi="Arial" w:cs="Arial"/>
          <w:sz w:val="24"/>
          <w:szCs w:val="24"/>
        </w:rPr>
        <w:t xml:space="preserve">successfully protect their homes. </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To help with the financial aspects of saving a family, </w:t>
      </w:r>
      <w:proofErr w:type="spellStart"/>
      <w:r w:rsidRPr="00635DBF">
        <w:rPr>
          <w:rFonts w:ascii="Arial" w:hAnsi="Arial" w:cs="Arial"/>
          <w:sz w:val="24"/>
          <w:szCs w:val="24"/>
        </w:rPr>
        <w:t>HomeFree</w:t>
      </w:r>
      <w:proofErr w:type="spellEnd"/>
      <w:r w:rsidRPr="00635DBF">
        <w:rPr>
          <w:rFonts w:ascii="Arial" w:hAnsi="Arial" w:cs="Arial"/>
          <w:sz w:val="24"/>
          <w:szCs w:val="24"/>
        </w:rPr>
        <w:t xml:space="preserve">-USA has established the “Save </w:t>
      </w:r>
      <w:r>
        <w:rPr>
          <w:rFonts w:ascii="Arial" w:hAnsi="Arial" w:cs="Arial"/>
          <w:sz w:val="24"/>
          <w:szCs w:val="24"/>
        </w:rPr>
        <w:t>a</w:t>
      </w:r>
      <w:r w:rsidRPr="00635DBF">
        <w:rPr>
          <w:rFonts w:ascii="Arial" w:hAnsi="Arial" w:cs="Arial"/>
          <w:sz w:val="24"/>
          <w:szCs w:val="24"/>
        </w:rPr>
        <w:t xml:space="preserve"> Family” foreclosure prevention fund. </w:t>
      </w:r>
      <w:r>
        <w:rPr>
          <w:rFonts w:ascii="Arial" w:hAnsi="Arial" w:cs="Arial"/>
          <w:sz w:val="24"/>
          <w:szCs w:val="24"/>
        </w:rPr>
        <w:t xml:space="preserve"> </w:t>
      </w:r>
      <w:proofErr w:type="spellStart"/>
      <w:r w:rsidRPr="00635DBF">
        <w:rPr>
          <w:rFonts w:ascii="Arial" w:hAnsi="Arial" w:cs="Arial"/>
          <w:sz w:val="24"/>
          <w:szCs w:val="24"/>
        </w:rPr>
        <w:t>HomeFree</w:t>
      </w:r>
      <w:proofErr w:type="spellEnd"/>
      <w:r w:rsidRPr="00635DBF">
        <w:rPr>
          <w:rFonts w:ascii="Arial" w:hAnsi="Arial" w:cs="Arial"/>
          <w:sz w:val="24"/>
          <w:szCs w:val="24"/>
        </w:rPr>
        <w:t xml:space="preserve">-USA solicits contributions to this fund to offset expenses related to saving a family from the pain and degradation caused by the loss of a home. </w:t>
      </w:r>
      <w:r>
        <w:rPr>
          <w:rFonts w:ascii="Arial" w:hAnsi="Arial" w:cs="Arial"/>
          <w:sz w:val="24"/>
          <w:szCs w:val="24"/>
        </w:rPr>
        <w:t xml:space="preserve"> </w:t>
      </w:r>
      <w:r w:rsidRPr="00635DBF">
        <w:rPr>
          <w:rFonts w:ascii="Arial" w:hAnsi="Arial" w:cs="Arial"/>
          <w:sz w:val="24"/>
          <w:szCs w:val="24"/>
        </w:rPr>
        <w:t xml:space="preserve">These expenses may include funding to ensure that at risk families have </w:t>
      </w:r>
      <w:proofErr w:type="gramStart"/>
      <w:r w:rsidRPr="00635DBF">
        <w:rPr>
          <w:rFonts w:ascii="Arial" w:hAnsi="Arial" w:cs="Arial"/>
          <w:sz w:val="24"/>
          <w:szCs w:val="24"/>
        </w:rPr>
        <w:t>basic necessities</w:t>
      </w:r>
      <w:proofErr w:type="gramEnd"/>
      <w:r w:rsidRPr="00635DBF">
        <w:rPr>
          <w:rFonts w:ascii="Arial" w:hAnsi="Arial" w:cs="Arial"/>
          <w:sz w:val="24"/>
          <w:szCs w:val="24"/>
        </w:rPr>
        <w:t xml:space="preserve"> such as goods and clothing as well as housing.</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Home Equity Loss Prevention Program (HELP)</w:t>
      </w:r>
    </w:p>
    <w:p w:rsidR="00B93AC9" w:rsidRPr="00635DBF" w:rsidRDefault="00B93AC9" w:rsidP="00B93AC9">
      <w:pPr>
        <w:tabs>
          <w:tab w:val="num" w:pos="0"/>
        </w:tabs>
        <w:spacing w:after="0" w:line="360" w:lineRule="auto"/>
        <w:rPr>
          <w:rFonts w:ascii="Arial" w:hAnsi="Arial" w:cs="Arial"/>
          <w:bCs/>
          <w:sz w:val="24"/>
          <w:szCs w:val="24"/>
        </w:rPr>
      </w:pPr>
      <w:r>
        <w:rPr>
          <w:rFonts w:ascii="Arial" w:hAnsi="Arial" w:cs="Arial"/>
          <w:bCs/>
          <w:sz w:val="24"/>
          <w:szCs w:val="24"/>
        </w:rPr>
        <w:tab/>
      </w:r>
      <w:proofErr w:type="spellStart"/>
      <w:r w:rsidRPr="00635DBF">
        <w:rPr>
          <w:rFonts w:ascii="Arial" w:hAnsi="Arial" w:cs="Arial"/>
          <w:bCs/>
          <w:sz w:val="24"/>
          <w:szCs w:val="24"/>
        </w:rPr>
        <w:t>www.acornhousing.org/TEXT/fap8.php</w:t>
      </w:r>
      <w:proofErr w:type="spellEnd"/>
    </w:p>
    <w:p w:rsidR="00B93AC9" w:rsidRPr="00635DBF" w:rsidRDefault="00B93AC9" w:rsidP="00B93AC9">
      <w:pPr>
        <w:tabs>
          <w:tab w:val="num" w:pos="0"/>
        </w:tabs>
        <w:spacing w:after="0" w:line="360" w:lineRule="auto"/>
        <w:rPr>
          <w:rFonts w:ascii="Arial" w:hAnsi="Arial" w:cs="Arial"/>
          <w:bCs/>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lastRenderedPageBreak/>
        <w:tab/>
      </w:r>
      <w:r w:rsidRPr="00635DBF">
        <w:rPr>
          <w:rFonts w:ascii="Arial" w:hAnsi="Arial" w:cs="Arial"/>
          <w:sz w:val="24"/>
          <w:szCs w:val="24"/>
        </w:rPr>
        <w:t xml:space="preserve">If you are behind on your mortgage, ACORN housing counselors may be able to intervene on your behalf with your lender in order to come to a resolution that will ultimately bring your loan current. </w:t>
      </w:r>
      <w:r>
        <w:rPr>
          <w:rFonts w:ascii="Arial" w:hAnsi="Arial" w:cs="Arial"/>
          <w:sz w:val="24"/>
          <w:szCs w:val="24"/>
        </w:rPr>
        <w:t xml:space="preserve"> </w:t>
      </w:r>
      <w:r w:rsidRPr="00635DBF">
        <w:rPr>
          <w:rFonts w:ascii="Arial" w:hAnsi="Arial" w:cs="Arial"/>
          <w:sz w:val="24"/>
          <w:szCs w:val="24"/>
        </w:rPr>
        <w:t xml:space="preserve">The HELP program has established relationships with 43 major lenders in the U.S. in order to get loans out of foreclosure. </w:t>
      </w:r>
      <w:r>
        <w:rPr>
          <w:rFonts w:ascii="Arial" w:hAnsi="Arial" w:cs="Arial"/>
          <w:sz w:val="24"/>
          <w:szCs w:val="24"/>
        </w:rPr>
        <w:t xml:space="preserve"> Recently, </w:t>
      </w:r>
      <w:r w:rsidRPr="00635DBF">
        <w:rPr>
          <w:rFonts w:ascii="Arial" w:hAnsi="Arial" w:cs="Arial"/>
          <w:sz w:val="24"/>
          <w:szCs w:val="24"/>
        </w:rPr>
        <w:t>they assisted over 4800 families in working out repayment plans, forbearance plans, loan modifications, refinances and partial claims, which allowed these families to keep the equity that they built in their homes.</w:t>
      </w:r>
    </w:p>
    <w:p w:rsidR="00B93AC9" w:rsidRPr="00635DBF" w:rsidRDefault="00B93AC9" w:rsidP="00B93AC9">
      <w:pPr>
        <w:tabs>
          <w:tab w:val="num" w:pos="0"/>
        </w:tabs>
        <w:spacing w:after="0" w:line="360" w:lineRule="auto"/>
        <w:rPr>
          <w:rFonts w:ascii="Arial" w:hAnsi="Arial" w:cs="Arial"/>
          <w:bCs/>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Mortgage Relief Fund</w:t>
      </w:r>
    </w:p>
    <w:p w:rsidR="00B93AC9" w:rsidRPr="00635DBF" w:rsidRDefault="00B93AC9" w:rsidP="00B93AC9">
      <w:pPr>
        <w:tabs>
          <w:tab w:val="num" w:pos="0"/>
        </w:tabs>
        <w:spacing w:after="0" w:line="360" w:lineRule="auto"/>
        <w:rPr>
          <w:rFonts w:ascii="Arial" w:hAnsi="Arial" w:cs="Arial"/>
          <w:bCs/>
          <w:sz w:val="24"/>
          <w:szCs w:val="24"/>
        </w:rPr>
      </w:pPr>
      <w:r>
        <w:rPr>
          <w:rFonts w:ascii="Arial" w:hAnsi="Arial" w:cs="Arial"/>
          <w:bCs/>
          <w:sz w:val="24"/>
          <w:szCs w:val="24"/>
        </w:rPr>
        <w:tab/>
      </w:r>
      <w:proofErr w:type="spellStart"/>
      <w:r w:rsidRPr="00635DBF">
        <w:rPr>
          <w:rFonts w:ascii="Arial" w:hAnsi="Arial" w:cs="Arial"/>
          <w:bCs/>
          <w:sz w:val="24"/>
          <w:szCs w:val="24"/>
        </w:rPr>
        <w:t>www.mortgagerelieffund.com</w:t>
      </w:r>
      <w:proofErr w:type="spellEnd"/>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The Mortgage Relief initiative has grown from five regional banks to nearly fifty banks of every size, with branches throughout much of New England. </w:t>
      </w:r>
      <w:r>
        <w:rPr>
          <w:rFonts w:ascii="Arial" w:hAnsi="Arial" w:cs="Arial"/>
          <w:sz w:val="24"/>
          <w:szCs w:val="24"/>
        </w:rPr>
        <w:t xml:space="preserve"> </w:t>
      </w:r>
      <w:r w:rsidRPr="00635DBF">
        <w:rPr>
          <w:rFonts w:ascii="Arial" w:hAnsi="Arial" w:cs="Arial"/>
          <w:sz w:val="24"/>
          <w:szCs w:val="24"/>
        </w:rPr>
        <w:t xml:space="preserve">The participating banks represent a </w:t>
      </w:r>
      <w:proofErr w:type="gramStart"/>
      <w:r w:rsidRPr="00635DBF">
        <w:rPr>
          <w:rFonts w:ascii="Arial" w:hAnsi="Arial" w:cs="Arial"/>
          <w:sz w:val="24"/>
          <w:szCs w:val="24"/>
        </w:rPr>
        <w:t>safe and sound</w:t>
      </w:r>
      <w:proofErr w:type="gramEnd"/>
      <w:r w:rsidRPr="00635DBF">
        <w:rPr>
          <w:rFonts w:ascii="Arial" w:hAnsi="Arial" w:cs="Arial"/>
          <w:sz w:val="24"/>
          <w:szCs w:val="24"/>
        </w:rPr>
        <w:t xml:space="preserve"> place to discuss your credit needs and financial situation, with expertise and respect.</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Whenever possible, the banks participating in the initiative will help eligible homeowners refinance into conventional loans that will better meet their needs. </w:t>
      </w:r>
      <w:r>
        <w:rPr>
          <w:rFonts w:ascii="Arial" w:hAnsi="Arial" w:cs="Arial"/>
          <w:sz w:val="24"/>
          <w:szCs w:val="24"/>
        </w:rPr>
        <w:t xml:space="preserve"> </w:t>
      </w:r>
      <w:r w:rsidRPr="00635DBF">
        <w:rPr>
          <w:rFonts w:ascii="Arial" w:hAnsi="Arial" w:cs="Arial"/>
          <w:sz w:val="24"/>
          <w:szCs w:val="24"/>
        </w:rPr>
        <w:t xml:space="preserve">The banks aim to help homeowners who are having difficulty making payments (or expect to) because of high-rate, nontraditional, or resetting loans. </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Hope Now Alliance</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Pr>
          <w:rFonts w:ascii="Arial" w:hAnsi="Arial" w:cs="Arial"/>
          <w:bCs w:val="0"/>
          <w:sz w:val="24"/>
        </w:rPr>
        <w:tab/>
      </w:r>
      <w:proofErr w:type="spellStart"/>
      <w:r w:rsidRPr="00635DBF">
        <w:rPr>
          <w:rFonts w:ascii="Arial" w:hAnsi="Arial" w:cs="Arial"/>
          <w:bCs w:val="0"/>
          <w:sz w:val="24"/>
        </w:rPr>
        <w:t>http://www.hopenow.com/members/members.html</w:t>
      </w:r>
      <w:proofErr w:type="spellEnd"/>
    </w:p>
    <w:p w:rsidR="00B93AC9" w:rsidRPr="00635DBF" w:rsidRDefault="00B93AC9" w:rsidP="00B93AC9">
      <w:pPr>
        <w:pStyle w:val="StyleBulletedListBold1"/>
        <w:numPr>
          <w:ilvl w:val="0"/>
          <w:numId w:val="0"/>
        </w:numPr>
        <w:tabs>
          <w:tab w:val="num" w:pos="0"/>
        </w:tabs>
        <w:spacing w:line="360" w:lineRule="auto"/>
        <w:rPr>
          <w:rFonts w:ascii="Arial" w:hAnsi="Arial" w:cs="Arial"/>
          <w:sz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The Hope Now Alliance is a cooperative effort between the US government, counselors, investors, and lenders to help homeowners who may not be able to pay their mortgages. </w:t>
      </w:r>
      <w:r>
        <w:rPr>
          <w:rFonts w:ascii="Arial" w:hAnsi="Arial" w:cs="Arial"/>
          <w:sz w:val="24"/>
          <w:szCs w:val="24"/>
        </w:rPr>
        <w:t xml:space="preserve"> </w:t>
      </w:r>
      <w:r w:rsidRPr="00635DBF">
        <w:rPr>
          <w:rFonts w:ascii="Arial" w:hAnsi="Arial" w:cs="Arial"/>
          <w:sz w:val="24"/>
          <w:szCs w:val="24"/>
        </w:rPr>
        <w:t xml:space="preserve">Created in response to the subprime mortgage crisis, the alliance claims to have helped over </w:t>
      </w:r>
      <w:r>
        <w:rPr>
          <w:rFonts w:ascii="Arial" w:hAnsi="Arial" w:cs="Arial"/>
          <w:sz w:val="24"/>
          <w:szCs w:val="24"/>
        </w:rPr>
        <w:t>one</w:t>
      </w:r>
      <w:r w:rsidRPr="00635DBF">
        <w:rPr>
          <w:rFonts w:ascii="Arial" w:hAnsi="Arial" w:cs="Arial"/>
          <w:sz w:val="24"/>
          <w:szCs w:val="24"/>
        </w:rPr>
        <w:t xml:space="preserve"> million homeowners avoid foreclosure.</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Housing Partnership Fund</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sidRPr="00635DBF">
        <w:rPr>
          <w:rFonts w:ascii="Arial" w:hAnsi="Arial" w:cs="Arial"/>
          <w:bCs w:val="0"/>
          <w:sz w:val="24"/>
        </w:rPr>
        <w:tab/>
      </w:r>
      <w:proofErr w:type="spellStart"/>
      <w:r w:rsidRPr="00635DBF">
        <w:rPr>
          <w:rFonts w:ascii="Arial" w:hAnsi="Arial" w:cs="Arial"/>
          <w:bCs w:val="0"/>
          <w:sz w:val="24"/>
        </w:rPr>
        <w:t>www.housingpartnership.net/lending/housing_partnership_fund/</w:t>
      </w:r>
      <w:proofErr w:type="spellEnd"/>
    </w:p>
    <w:p w:rsidR="00B93AC9" w:rsidRPr="00635DBF" w:rsidRDefault="00B93AC9" w:rsidP="00B93AC9">
      <w:pPr>
        <w:pStyle w:val="StyleBulletedListBold1"/>
        <w:numPr>
          <w:ilvl w:val="0"/>
          <w:numId w:val="0"/>
        </w:numPr>
        <w:tabs>
          <w:tab w:val="num" w:pos="0"/>
        </w:tabs>
        <w:spacing w:line="360" w:lineRule="auto"/>
        <w:rPr>
          <w:rFonts w:ascii="Arial" w:hAnsi="Arial" w:cs="Arial"/>
          <w:sz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lastRenderedPageBreak/>
        <w:tab/>
      </w:r>
      <w:r w:rsidRPr="00635DBF">
        <w:rPr>
          <w:rFonts w:ascii="Arial" w:hAnsi="Arial" w:cs="Arial"/>
          <w:sz w:val="24"/>
          <w:szCs w:val="24"/>
        </w:rPr>
        <w:t xml:space="preserve">The Housing Partnership Fund is a </w:t>
      </w:r>
      <w:proofErr w:type="spellStart"/>
      <w:r w:rsidRPr="00635DBF">
        <w:rPr>
          <w:rFonts w:ascii="Arial" w:hAnsi="Arial" w:cs="Arial"/>
          <w:sz w:val="24"/>
          <w:szCs w:val="24"/>
        </w:rPr>
        <w:t>CDFI</w:t>
      </w:r>
      <w:proofErr w:type="spellEnd"/>
      <w:r w:rsidRPr="00635DBF">
        <w:rPr>
          <w:rFonts w:ascii="Arial" w:hAnsi="Arial" w:cs="Arial"/>
          <w:sz w:val="24"/>
          <w:szCs w:val="24"/>
        </w:rPr>
        <w:t xml:space="preserve">-certified lending affiliate of the Housing Partnership Network that provides members with short-term, equity-like financing for affordable housing rental and ownership development. </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The Fund's loans, which offer terms of up to three years, generally bridge public subsidies that are not committed at the time of acquisition</w:t>
      </w:r>
      <w:r>
        <w:rPr>
          <w:rFonts w:ascii="Arial" w:hAnsi="Arial" w:cs="Arial"/>
          <w:sz w:val="24"/>
          <w:szCs w:val="24"/>
        </w:rPr>
        <w:t>.</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USDA Centralized Servicing Center (CSC)</w:t>
      </w:r>
    </w:p>
    <w:p w:rsidR="00B93AC9" w:rsidRPr="00635DBF" w:rsidRDefault="00B93AC9" w:rsidP="00B93AC9">
      <w:pPr>
        <w:tabs>
          <w:tab w:val="num" w:pos="0"/>
        </w:tabs>
        <w:spacing w:after="0" w:line="360" w:lineRule="auto"/>
        <w:rPr>
          <w:rFonts w:ascii="Arial" w:hAnsi="Arial" w:cs="Arial"/>
          <w:bCs/>
          <w:sz w:val="24"/>
          <w:szCs w:val="24"/>
        </w:rPr>
      </w:pPr>
      <w:r>
        <w:rPr>
          <w:rFonts w:ascii="Arial" w:hAnsi="Arial" w:cs="Arial"/>
          <w:bCs/>
          <w:sz w:val="24"/>
          <w:szCs w:val="24"/>
        </w:rPr>
        <w:tab/>
      </w:r>
      <w:proofErr w:type="spellStart"/>
      <w:r w:rsidRPr="00635DBF">
        <w:rPr>
          <w:rFonts w:ascii="Arial" w:hAnsi="Arial" w:cs="Arial"/>
          <w:bCs/>
          <w:sz w:val="24"/>
          <w:szCs w:val="24"/>
        </w:rPr>
        <w:t>www.rurdev.usda.gov/rhs/sfh/bor_sfh.htm#What</w:t>
      </w:r>
      <w:proofErr w:type="spellEnd"/>
      <w:r w:rsidRPr="00635DBF">
        <w:rPr>
          <w:rFonts w:ascii="Arial" w:hAnsi="Arial" w:cs="Arial"/>
          <w:bCs/>
          <w:sz w:val="24"/>
          <w:szCs w:val="24"/>
        </w:rPr>
        <w:t xml:space="preserve"> if I have financial difficulties?</w:t>
      </w:r>
    </w:p>
    <w:p w:rsidR="00B93AC9" w:rsidRPr="00635DBF" w:rsidRDefault="00B93AC9" w:rsidP="00B93AC9">
      <w:pPr>
        <w:tabs>
          <w:tab w:val="num" w:pos="0"/>
        </w:tabs>
        <w:spacing w:after="0" w:line="360" w:lineRule="auto"/>
        <w:rPr>
          <w:rFonts w:ascii="Arial" w:hAnsi="Arial" w:cs="Arial"/>
          <w:bCs/>
          <w:sz w:val="24"/>
          <w:szCs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 xml:space="preserve">To improve service and cut taxpayer costs, USDA Rural Development created the Centralized Servicing Center (CSC), which uses an automated system to expand benefits to new and existing home loan borrowers nationwide. </w:t>
      </w:r>
      <w:r>
        <w:rPr>
          <w:rFonts w:ascii="Arial" w:hAnsi="Arial" w:cs="Arial"/>
          <w:sz w:val="24"/>
          <w:szCs w:val="24"/>
        </w:rPr>
        <w:t xml:space="preserve"> </w:t>
      </w:r>
      <w:r w:rsidRPr="00635DBF">
        <w:rPr>
          <w:rFonts w:ascii="Arial" w:hAnsi="Arial" w:cs="Arial"/>
          <w:sz w:val="24"/>
          <w:szCs w:val="24"/>
        </w:rPr>
        <w:t>The CSC services all USDA Rural Development single</w:t>
      </w:r>
      <w:r>
        <w:rPr>
          <w:rFonts w:ascii="Arial" w:hAnsi="Arial" w:cs="Arial"/>
          <w:sz w:val="24"/>
          <w:szCs w:val="24"/>
        </w:rPr>
        <w:t>-</w:t>
      </w:r>
      <w:r w:rsidRPr="00635DBF">
        <w:rPr>
          <w:rFonts w:ascii="Arial" w:hAnsi="Arial" w:cs="Arial"/>
          <w:sz w:val="24"/>
          <w:szCs w:val="24"/>
        </w:rPr>
        <w:t>family housing loans.</w:t>
      </w:r>
    </w:p>
    <w:p w:rsidR="00B93AC9" w:rsidRPr="00635DBF" w:rsidRDefault="00B93AC9" w:rsidP="00B93AC9">
      <w:pPr>
        <w:tabs>
          <w:tab w:val="num" w:pos="0"/>
        </w:tabs>
        <w:spacing w:after="0" w:line="360" w:lineRule="auto"/>
        <w:rPr>
          <w:rFonts w:ascii="Arial" w:hAnsi="Arial" w:cs="Arial"/>
          <w:sz w:val="24"/>
          <w:szCs w:val="24"/>
        </w:rPr>
      </w:pPr>
    </w:p>
    <w:p w:rsidR="00B93AC9" w:rsidRPr="00635DBF" w:rsidRDefault="00B93AC9" w:rsidP="00B93AC9">
      <w:pPr>
        <w:pStyle w:val="BulletedList"/>
        <w:tabs>
          <w:tab w:val="clear" w:pos="720"/>
          <w:tab w:val="num" w:pos="0"/>
        </w:tabs>
        <w:spacing w:line="360" w:lineRule="auto"/>
        <w:ind w:left="0" w:firstLine="0"/>
        <w:rPr>
          <w:rFonts w:ascii="Arial" w:hAnsi="Arial" w:cs="Arial"/>
          <w:b w:val="0"/>
          <w:sz w:val="24"/>
        </w:rPr>
      </w:pPr>
      <w:r w:rsidRPr="00635DBF">
        <w:rPr>
          <w:rFonts w:ascii="Arial" w:hAnsi="Arial" w:cs="Arial"/>
          <w:b w:val="0"/>
          <w:sz w:val="24"/>
        </w:rPr>
        <w:t>Veterans’ Mortgage Relief</w:t>
      </w:r>
    </w:p>
    <w:p w:rsidR="00B93AC9" w:rsidRPr="00635DBF" w:rsidRDefault="00B93AC9" w:rsidP="00B93AC9">
      <w:pPr>
        <w:pStyle w:val="StyleBulletedListBold1"/>
        <w:numPr>
          <w:ilvl w:val="0"/>
          <w:numId w:val="0"/>
        </w:numPr>
        <w:tabs>
          <w:tab w:val="num" w:pos="0"/>
        </w:tabs>
        <w:spacing w:line="360" w:lineRule="auto"/>
        <w:rPr>
          <w:rFonts w:ascii="Arial" w:hAnsi="Arial" w:cs="Arial"/>
          <w:bCs w:val="0"/>
          <w:sz w:val="24"/>
        </w:rPr>
      </w:pPr>
      <w:r>
        <w:rPr>
          <w:rFonts w:ascii="Arial" w:hAnsi="Arial" w:cs="Arial"/>
          <w:bCs w:val="0"/>
          <w:sz w:val="24"/>
        </w:rPr>
        <w:tab/>
      </w:r>
      <w:proofErr w:type="spellStart"/>
      <w:r w:rsidRPr="00635DBF">
        <w:rPr>
          <w:rFonts w:ascii="Arial" w:hAnsi="Arial" w:cs="Arial"/>
          <w:bCs w:val="0"/>
          <w:sz w:val="24"/>
        </w:rPr>
        <w:t>www1.va.gov/opa/pressrel/pressrelease.cfm?id=1514</w:t>
      </w:r>
      <w:proofErr w:type="spellEnd"/>
    </w:p>
    <w:p w:rsidR="00B93AC9" w:rsidRPr="00635DBF" w:rsidRDefault="00B93AC9" w:rsidP="00B93AC9">
      <w:pPr>
        <w:pStyle w:val="StyleBulletedListBold1"/>
        <w:numPr>
          <w:ilvl w:val="0"/>
          <w:numId w:val="0"/>
        </w:numPr>
        <w:tabs>
          <w:tab w:val="num" w:pos="0"/>
        </w:tabs>
        <w:spacing w:line="360" w:lineRule="auto"/>
        <w:rPr>
          <w:rFonts w:ascii="Arial" w:hAnsi="Arial" w:cs="Arial"/>
          <w:sz w:val="24"/>
        </w:rPr>
      </w:pP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Many homeowners have found it difficult recently to pay their mortgages, but quick intervention by loan counselors at the Department of Veterans Affairs (VA) has actually reduced the number of veterans defaulting on their home loans.</w:t>
      </w:r>
    </w:p>
    <w:p w:rsidR="00B93AC9" w:rsidRPr="00635DBF" w:rsidRDefault="00B93AC9" w:rsidP="00B93AC9">
      <w:pPr>
        <w:tabs>
          <w:tab w:val="num" w:pos="0"/>
        </w:tabs>
        <w:spacing w:after="0" w:line="360" w:lineRule="auto"/>
        <w:rPr>
          <w:rFonts w:ascii="Arial" w:hAnsi="Arial" w:cs="Arial"/>
          <w:sz w:val="24"/>
          <w:szCs w:val="24"/>
        </w:rPr>
      </w:pPr>
      <w:r>
        <w:rPr>
          <w:rFonts w:ascii="Arial" w:hAnsi="Arial" w:cs="Arial"/>
          <w:sz w:val="24"/>
          <w:szCs w:val="24"/>
        </w:rPr>
        <w:tab/>
      </w:r>
      <w:r w:rsidRPr="00635DBF">
        <w:rPr>
          <w:rFonts w:ascii="Arial" w:hAnsi="Arial" w:cs="Arial"/>
          <w:sz w:val="24"/>
          <w:szCs w:val="24"/>
        </w:rPr>
        <w:t>Depending on a veteran’s circumstances, VA can intercede with the borrower on the veteran’s behalf to pursue options</w:t>
      </w:r>
      <w:r>
        <w:rPr>
          <w:rFonts w:ascii="Arial" w:hAnsi="Arial" w:cs="Arial"/>
          <w:sz w:val="24"/>
          <w:szCs w:val="24"/>
        </w:rPr>
        <w:t xml:space="preserve"> </w:t>
      </w:r>
      <w:r w:rsidRPr="00635DBF">
        <w:rPr>
          <w:rFonts w:ascii="Arial" w:hAnsi="Arial" w:cs="Arial"/>
          <w:sz w:val="24"/>
          <w:szCs w:val="24"/>
        </w:rPr>
        <w:t>– such as repayment plans, forbearance, and loan modifications</w:t>
      </w:r>
      <w:r>
        <w:rPr>
          <w:rFonts w:ascii="Arial" w:hAnsi="Arial" w:cs="Arial"/>
          <w:sz w:val="24"/>
          <w:szCs w:val="24"/>
        </w:rPr>
        <w:t xml:space="preserve"> </w:t>
      </w:r>
      <w:r w:rsidRPr="00635DBF">
        <w:rPr>
          <w:rFonts w:ascii="Arial" w:hAnsi="Arial" w:cs="Arial"/>
          <w:sz w:val="24"/>
          <w:szCs w:val="24"/>
        </w:rPr>
        <w:t>– that would allow a veteran to keep a home.</w:t>
      </w:r>
    </w:p>
    <w:p w:rsidR="00B93AC9" w:rsidRPr="00635DBF" w:rsidRDefault="00B93AC9" w:rsidP="00B93AC9">
      <w:pPr>
        <w:tabs>
          <w:tab w:val="num" w:pos="0"/>
        </w:tabs>
        <w:spacing w:after="0" w:line="360" w:lineRule="auto"/>
        <w:ind w:left="90" w:hanging="90"/>
        <w:rPr>
          <w:rFonts w:ascii="Arial" w:hAnsi="Arial" w:cs="Arial"/>
          <w:sz w:val="24"/>
          <w:szCs w:val="24"/>
        </w:rPr>
      </w:pPr>
      <w:r>
        <w:rPr>
          <w:rFonts w:ascii="Arial" w:hAnsi="Arial" w:cs="Arial"/>
          <w:sz w:val="24"/>
          <w:szCs w:val="24"/>
        </w:rPr>
        <w:tab/>
      </w:r>
      <w:r>
        <w:rPr>
          <w:rFonts w:ascii="Arial" w:hAnsi="Arial" w:cs="Arial"/>
          <w:sz w:val="24"/>
          <w:szCs w:val="24"/>
        </w:rPr>
        <w:tab/>
        <w:t>With the aid of many of these agencies, you may be able to keep your home or work out some type of repayment plan with your bank.  Spend a few hours this week and surf the web to see if any of these might work for you.  As we mentioned earlier, if these agencies do not use their budgets, they lose them.  They are just as motivated as you are.</w:t>
      </w:r>
    </w:p>
    <w:p w:rsidR="00B93AC9" w:rsidRDefault="00B93AC9" w:rsidP="00B93AC9">
      <w:pPr>
        <w:rPr>
          <w:rFonts w:ascii="Arial" w:eastAsia="Times New Roman" w:hAnsi="Arial" w:cs="Arial"/>
          <w:b/>
          <w:color w:val="000000"/>
          <w:sz w:val="24"/>
          <w:szCs w:val="24"/>
        </w:rPr>
      </w:pPr>
    </w:p>
    <w:p w:rsidR="00A13536" w:rsidRDefault="00A13536"/>
    <w:sectPr w:rsidR="00A13536" w:rsidSect="00A13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35pt;height:97.9pt" o:bullet="t">
        <v:imagedata r:id="rId1" o:title="checkmark1"/>
      </v:shape>
    </w:pict>
  </w:numPicBullet>
  <w:abstractNum w:abstractNumId="0">
    <w:nsid w:val="56123CB1"/>
    <w:multiLevelType w:val="hybridMultilevel"/>
    <w:tmpl w:val="1108A988"/>
    <w:lvl w:ilvl="0" w:tplc="AD202A00">
      <w:start w:val="1"/>
      <w:numFmt w:val="bullet"/>
      <w:pStyle w:val="BulletedList"/>
      <w:lvlText w:val=""/>
      <w:lvlPicBulletId w:val="0"/>
      <w:lvlJc w:val="left"/>
      <w:pPr>
        <w:tabs>
          <w:tab w:val="num" w:pos="720"/>
        </w:tabs>
        <w:ind w:left="648" w:hanging="288"/>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compat/>
  <w:rsids>
    <w:rsidRoot w:val="00B93AC9"/>
    <w:rsid w:val="00A13536"/>
    <w:rsid w:val="00B93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C9"/>
  </w:style>
  <w:style w:type="paragraph" w:styleId="Heading1">
    <w:name w:val="heading 1"/>
    <w:basedOn w:val="Normal"/>
    <w:next w:val="Normal"/>
    <w:link w:val="Heading1Char"/>
    <w:uiPriority w:val="9"/>
    <w:qFormat/>
    <w:rsid w:val="00B93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3AC9"/>
    <w:rPr>
      <w:color w:val="0000FF"/>
      <w:u w:val="single"/>
    </w:rPr>
  </w:style>
  <w:style w:type="paragraph" w:customStyle="1" w:styleId="BulletedList">
    <w:name w:val="Bulleted List"/>
    <w:basedOn w:val="Normal"/>
    <w:rsid w:val="00B93AC9"/>
    <w:pPr>
      <w:numPr>
        <w:numId w:val="1"/>
      </w:numPr>
      <w:spacing w:after="0" w:line="240" w:lineRule="auto"/>
    </w:pPr>
    <w:rPr>
      <w:rFonts w:ascii="Times New Roman" w:eastAsia="Times New Roman" w:hAnsi="Times New Roman" w:cs="Times New Roman"/>
      <w:b/>
      <w:sz w:val="28"/>
      <w:szCs w:val="24"/>
    </w:rPr>
  </w:style>
  <w:style w:type="paragraph" w:customStyle="1" w:styleId="StyleBulletedListBold1">
    <w:name w:val="Style Bulleted List + Bold1"/>
    <w:basedOn w:val="BulletedList"/>
    <w:rsid w:val="00B93AC9"/>
    <w:rPr>
      <w:b w:val="0"/>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FreeMoneyJohnson.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1844</Words>
  <Characters>10511</Characters>
  <Application>Microsoft Office Word</Application>
  <DocSecurity>0</DocSecurity>
  <Lines>87</Lines>
  <Paragraphs>24</Paragraphs>
  <ScaleCrop>false</ScaleCrop>
  <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2009-01-17T23:44:00Z</dcterms:created>
  <dcterms:modified xsi:type="dcterms:W3CDTF">2009-01-17T23:45:00Z</dcterms:modified>
</cp:coreProperties>
</file>